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B1F" w:rsidRDefault="00892B1F" w:rsidP="00FB46A8">
      <w:pPr>
        <w:jc w:val="both"/>
        <w:rPr>
          <w:rFonts w:ascii="Arial Bold" w:hAnsi="Arial Bold" w:cs="Arial"/>
          <w:b/>
          <w:color w:val="000000"/>
          <w:sz w:val="32"/>
          <w:szCs w:val="32"/>
          <w:u w:val="single"/>
        </w:rPr>
      </w:pPr>
      <w:bookmarkStart w:id="0" w:name="_GoBack"/>
      <w:bookmarkEnd w:id="0"/>
      <w:r w:rsidRPr="00845675">
        <w:rPr>
          <w:rFonts w:ascii="Arial Bold" w:hAnsi="Arial Bold" w:cs="Arial"/>
          <w:b/>
          <w:color w:val="000000"/>
          <w:sz w:val="32"/>
          <w:szCs w:val="32"/>
          <w:u w:val="single"/>
        </w:rPr>
        <w:t>10 Tonne Plan</w:t>
      </w:r>
      <w:r>
        <w:rPr>
          <w:rFonts w:ascii="Arial Bold" w:hAnsi="Arial Bold" w:cs="Arial"/>
          <w:b/>
          <w:color w:val="000000"/>
          <w:sz w:val="32"/>
          <w:szCs w:val="32"/>
          <w:u w:val="single"/>
        </w:rPr>
        <w:t>:</w:t>
      </w:r>
      <w:r w:rsidRPr="00845675">
        <w:rPr>
          <w:rFonts w:ascii="Arial Bold" w:hAnsi="Arial Bold" w:cs="Arial"/>
          <w:b/>
          <w:color w:val="000000"/>
          <w:sz w:val="32"/>
          <w:szCs w:val="32"/>
          <w:u w:val="single"/>
        </w:rPr>
        <w:t xml:space="preserve"> A Whole School Approach to Education for Sustainability</w:t>
      </w:r>
    </w:p>
    <w:p w:rsidR="00892B1F" w:rsidRPr="00E23BA0" w:rsidRDefault="00892B1F" w:rsidP="00FB46A8">
      <w:pPr>
        <w:jc w:val="both"/>
        <w:rPr>
          <w:rFonts w:ascii="Arial" w:hAnsi="Arial" w:cs="Arial"/>
          <w:color w:val="000000"/>
          <w:sz w:val="16"/>
          <w:szCs w:val="24"/>
        </w:rPr>
      </w:pPr>
      <w:r>
        <w:rPr>
          <w:rFonts w:ascii="Arial" w:hAnsi="Arial" w:cs="Arial"/>
          <w:color w:val="000000"/>
          <w:sz w:val="16"/>
          <w:szCs w:val="24"/>
        </w:rPr>
        <w:t xml:space="preserve">              </w:t>
      </w:r>
      <w:r w:rsidR="009279D1">
        <w:rPr>
          <w:rFonts w:ascii="Arial" w:hAnsi="Arial" w:cs="Arial"/>
          <w:noProof/>
          <w:color w:val="000000"/>
          <w:sz w:val="16"/>
          <w:szCs w:val="24"/>
          <w:lang w:val="en-US"/>
        </w:rPr>
        <w:drawing>
          <wp:inline distT="0" distB="0" distL="0" distR="0">
            <wp:extent cx="2273300" cy="3213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3300" cy="3213100"/>
                    </a:xfrm>
                    <a:prstGeom prst="rect">
                      <a:avLst/>
                    </a:prstGeom>
                    <a:noFill/>
                    <a:ln>
                      <a:noFill/>
                    </a:ln>
                  </pic:spPr>
                </pic:pic>
              </a:graphicData>
            </a:graphic>
          </wp:inline>
        </w:drawing>
      </w:r>
      <w:r>
        <w:rPr>
          <w:rFonts w:ascii="Arial" w:hAnsi="Arial" w:cs="Arial"/>
          <w:color w:val="000000"/>
          <w:sz w:val="16"/>
          <w:szCs w:val="24"/>
        </w:rPr>
        <w:t xml:space="preserve">                     </w:t>
      </w:r>
      <w:r w:rsidR="009279D1">
        <w:rPr>
          <w:rFonts w:ascii="Arial" w:hAnsi="Arial" w:cs="Arial"/>
          <w:noProof/>
          <w:color w:val="000000"/>
          <w:sz w:val="16"/>
          <w:szCs w:val="24"/>
          <w:lang w:val="en-US"/>
        </w:rPr>
        <w:drawing>
          <wp:inline distT="0" distB="0" distL="0" distR="0">
            <wp:extent cx="2413000" cy="322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8000"/>
                      <a:extLst>
                        <a:ext uri="{28A0092B-C50C-407E-A947-70E740481C1C}">
                          <a14:useLocalDpi xmlns:a14="http://schemas.microsoft.com/office/drawing/2010/main" val="0"/>
                        </a:ext>
                      </a:extLst>
                    </a:blip>
                    <a:srcRect/>
                    <a:stretch>
                      <a:fillRect/>
                    </a:stretch>
                  </pic:blipFill>
                  <pic:spPr bwMode="auto">
                    <a:xfrm>
                      <a:off x="0" y="0"/>
                      <a:ext cx="2413000" cy="3225800"/>
                    </a:xfrm>
                    <a:prstGeom prst="rect">
                      <a:avLst/>
                    </a:prstGeom>
                    <a:noFill/>
                    <a:ln>
                      <a:noFill/>
                    </a:ln>
                  </pic:spPr>
                </pic:pic>
              </a:graphicData>
            </a:graphic>
          </wp:inline>
        </w:drawing>
      </w:r>
    </w:p>
    <w:p w:rsidR="00892B1F" w:rsidRPr="00845675" w:rsidRDefault="00892B1F" w:rsidP="00FB46A8">
      <w:pPr>
        <w:jc w:val="both"/>
        <w:rPr>
          <w:rFonts w:ascii="Arial" w:hAnsi="Arial" w:cs="Arial"/>
          <w:b/>
          <w:i/>
          <w:color w:val="000000"/>
          <w:sz w:val="32"/>
          <w:szCs w:val="32"/>
        </w:rPr>
      </w:pPr>
      <w:r>
        <w:rPr>
          <w:rFonts w:ascii="Arial" w:hAnsi="Arial" w:cs="Arial"/>
          <w:b/>
          <w:i/>
          <w:color w:val="000000"/>
          <w:sz w:val="32"/>
          <w:szCs w:val="32"/>
        </w:rPr>
        <w:t xml:space="preserve">A. </w:t>
      </w:r>
      <w:r w:rsidRPr="00845675">
        <w:rPr>
          <w:rFonts w:ascii="Arial" w:hAnsi="Arial" w:cs="Arial"/>
          <w:b/>
          <w:i/>
          <w:color w:val="000000"/>
          <w:sz w:val="32"/>
          <w:szCs w:val="32"/>
        </w:rPr>
        <w:t>Context</w:t>
      </w:r>
    </w:p>
    <w:p w:rsidR="00892B1F" w:rsidRDefault="00892B1F" w:rsidP="0000181A">
      <w:pPr>
        <w:jc w:val="both"/>
        <w:rPr>
          <w:rFonts w:ascii="Arial" w:hAnsi="Arial" w:cs="Arial"/>
          <w:color w:val="000000"/>
        </w:rPr>
      </w:pPr>
      <w:r w:rsidRPr="008F72AA">
        <w:rPr>
          <w:rFonts w:ascii="Arial" w:hAnsi="Arial" w:cs="Arial"/>
          <w:b/>
          <w:color w:val="000000"/>
          <w:sz w:val="28"/>
          <w:szCs w:val="28"/>
        </w:rPr>
        <w:t>Purpose</w:t>
      </w:r>
    </w:p>
    <w:p w:rsidR="00892B1F" w:rsidRPr="008F72AA" w:rsidRDefault="00892B1F" w:rsidP="0000181A">
      <w:pPr>
        <w:jc w:val="both"/>
        <w:rPr>
          <w:rFonts w:ascii="Arial" w:hAnsi="Arial" w:cs="Arial"/>
          <w:color w:val="000000"/>
        </w:rPr>
      </w:pPr>
      <w:r w:rsidRPr="008F72AA">
        <w:rPr>
          <w:rFonts w:ascii="Arial" w:hAnsi="Arial" w:cs="Arial"/>
          <w:color w:val="000000"/>
        </w:rPr>
        <w:t>To showcase a whole school/whole systems approach to Education for Sustainability (EfS), linking the various components of the Australian Sustainable Schools Initiative WA (AuSSI-WA) framework in the context of an inspiring, overarching vision for the school community.</w:t>
      </w:r>
    </w:p>
    <w:p w:rsidR="00892B1F" w:rsidRPr="008F72AA" w:rsidRDefault="00892B1F" w:rsidP="00FB46A8">
      <w:pPr>
        <w:jc w:val="both"/>
        <w:rPr>
          <w:rFonts w:ascii="Arial" w:hAnsi="Arial" w:cs="Arial"/>
          <w:b/>
          <w:color w:val="000000"/>
          <w:sz w:val="28"/>
          <w:szCs w:val="28"/>
        </w:rPr>
      </w:pPr>
      <w:r w:rsidRPr="008F72AA">
        <w:rPr>
          <w:rFonts w:ascii="Arial" w:hAnsi="Arial" w:cs="Arial"/>
          <w:b/>
          <w:color w:val="000000"/>
          <w:sz w:val="28"/>
          <w:szCs w:val="28"/>
        </w:rPr>
        <w:t xml:space="preserve">Curriculum </w:t>
      </w:r>
      <w:r>
        <w:rPr>
          <w:rFonts w:ascii="Arial" w:hAnsi="Arial" w:cs="Arial"/>
          <w:b/>
          <w:color w:val="000000"/>
          <w:sz w:val="28"/>
          <w:szCs w:val="28"/>
        </w:rPr>
        <w:t>l</w:t>
      </w:r>
      <w:r w:rsidRPr="008F72AA">
        <w:rPr>
          <w:rFonts w:ascii="Arial" w:hAnsi="Arial" w:cs="Arial"/>
          <w:b/>
          <w:color w:val="000000"/>
          <w:sz w:val="28"/>
          <w:szCs w:val="28"/>
        </w:rPr>
        <w:t>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3936"/>
      </w:tblGrid>
      <w:tr w:rsidR="00892B1F" w:rsidRPr="008F72AA" w:rsidTr="00412F57">
        <w:tc>
          <w:tcPr>
            <w:tcW w:w="3936" w:type="dxa"/>
          </w:tcPr>
          <w:p w:rsidR="00892B1F" w:rsidRPr="009C14F0" w:rsidRDefault="00892B1F" w:rsidP="00D37AB3">
            <w:pPr>
              <w:rPr>
                <w:rFonts w:ascii="Arial" w:hAnsi="Arial" w:cs="Arial"/>
                <w:b/>
                <w:color w:val="000000"/>
              </w:rPr>
            </w:pPr>
            <w:r w:rsidRPr="009C14F0">
              <w:rPr>
                <w:rFonts w:ascii="Arial" w:hAnsi="Arial" w:cs="Arial"/>
                <w:b/>
                <w:color w:val="000000"/>
              </w:rPr>
              <w:t>General Capabilities</w:t>
            </w:r>
          </w:p>
          <w:p w:rsidR="00892B1F" w:rsidRPr="009C14F0" w:rsidRDefault="00892B1F" w:rsidP="009C14F0">
            <w:pPr>
              <w:rPr>
                <w:rFonts w:ascii="Arial" w:hAnsi="Arial" w:cs="Arial"/>
                <w:b/>
                <w:color w:val="000000"/>
              </w:rPr>
            </w:pPr>
          </w:p>
        </w:tc>
        <w:tc>
          <w:tcPr>
            <w:tcW w:w="3936" w:type="dxa"/>
          </w:tcPr>
          <w:p w:rsidR="00892B1F" w:rsidRDefault="00892B1F" w:rsidP="00D37AB3">
            <w:pPr>
              <w:rPr>
                <w:rFonts w:ascii="Arial" w:hAnsi="Arial" w:cs="Arial"/>
                <w:color w:val="000000"/>
              </w:rPr>
            </w:pPr>
            <w:r w:rsidRPr="008F72AA">
              <w:rPr>
                <w:rFonts w:ascii="Arial" w:hAnsi="Arial" w:cs="Arial"/>
                <w:color w:val="000000"/>
              </w:rPr>
              <w:t>Critical and creative thinking</w:t>
            </w:r>
          </w:p>
          <w:p w:rsidR="00892B1F" w:rsidRDefault="00892B1F" w:rsidP="00D37AB3">
            <w:pPr>
              <w:rPr>
                <w:rFonts w:ascii="Arial" w:hAnsi="Arial" w:cs="Arial"/>
                <w:color w:val="000000"/>
              </w:rPr>
            </w:pPr>
            <w:r w:rsidRPr="008F72AA">
              <w:rPr>
                <w:rFonts w:ascii="Arial" w:hAnsi="Arial" w:cs="Arial"/>
                <w:color w:val="000000"/>
              </w:rPr>
              <w:t xml:space="preserve">Ethical </w:t>
            </w:r>
            <w:r>
              <w:rPr>
                <w:rFonts w:ascii="Arial" w:hAnsi="Arial" w:cs="Arial"/>
                <w:color w:val="000000"/>
              </w:rPr>
              <w:t>understanding</w:t>
            </w:r>
          </w:p>
          <w:p w:rsidR="00892B1F" w:rsidRDefault="00892B1F" w:rsidP="00D37AB3">
            <w:pPr>
              <w:rPr>
                <w:rFonts w:ascii="Arial" w:hAnsi="Arial" w:cs="Arial"/>
                <w:color w:val="000000"/>
              </w:rPr>
            </w:pPr>
            <w:r w:rsidRPr="008F72AA">
              <w:rPr>
                <w:rFonts w:ascii="Arial" w:hAnsi="Arial" w:cs="Arial"/>
                <w:color w:val="000000"/>
              </w:rPr>
              <w:t>Literacy</w:t>
            </w:r>
          </w:p>
          <w:p w:rsidR="00892B1F" w:rsidRPr="008F72AA" w:rsidRDefault="00892B1F" w:rsidP="009C14F0">
            <w:pPr>
              <w:rPr>
                <w:rFonts w:ascii="Arial" w:hAnsi="Arial" w:cs="Arial"/>
                <w:color w:val="000000"/>
              </w:rPr>
            </w:pPr>
            <w:r w:rsidRPr="008F72AA">
              <w:rPr>
                <w:rFonts w:ascii="Arial" w:hAnsi="Arial" w:cs="Arial"/>
                <w:color w:val="000000"/>
              </w:rPr>
              <w:t>Numeracy</w:t>
            </w:r>
          </w:p>
        </w:tc>
      </w:tr>
      <w:tr w:rsidR="00892B1F" w:rsidRPr="008F72AA" w:rsidTr="00412F57">
        <w:tc>
          <w:tcPr>
            <w:tcW w:w="3936" w:type="dxa"/>
          </w:tcPr>
          <w:p w:rsidR="00892B1F" w:rsidRPr="009C14F0" w:rsidRDefault="00892B1F" w:rsidP="009C14F0">
            <w:pPr>
              <w:rPr>
                <w:rFonts w:ascii="Arial" w:hAnsi="Arial" w:cs="Arial"/>
                <w:b/>
                <w:color w:val="000000"/>
              </w:rPr>
            </w:pPr>
            <w:r w:rsidRPr="009C14F0">
              <w:rPr>
                <w:rFonts w:ascii="Arial" w:hAnsi="Arial" w:cs="Arial"/>
                <w:b/>
                <w:color w:val="000000"/>
              </w:rPr>
              <w:t>Cross Curriculum Priorities</w:t>
            </w:r>
          </w:p>
        </w:tc>
        <w:tc>
          <w:tcPr>
            <w:tcW w:w="3936" w:type="dxa"/>
          </w:tcPr>
          <w:p w:rsidR="00892B1F" w:rsidRDefault="00892B1F" w:rsidP="009C14F0">
            <w:pPr>
              <w:rPr>
                <w:rFonts w:ascii="Arial" w:hAnsi="Arial" w:cs="Arial"/>
                <w:color w:val="000000"/>
              </w:rPr>
            </w:pPr>
            <w:r w:rsidRPr="008F72AA">
              <w:rPr>
                <w:rFonts w:ascii="Arial" w:hAnsi="Arial" w:cs="Arial"/>
                <w:color w:val="000000"/>
              </w:rPr>
              <w:t>Sustainability</w:t>
            </w:r>
          </w:p>
          <w:p w:rsidR="00892B1F" w:rsidRDefault="00892B1F" w:rsidP="009C14F0">
            <w:pPr>
              <w:rPr>
                <w:rFonts w:ascii="Arial" w:hAnsi="Arial" w:cs="Arial"/>
                <w:color w:val="000000"/>
              </w:rPr>
            </w:pPr>
            <w:r w:rsidRPr="008F72AA">
              <w:rPr>
                <w:rFonts w:ascii="Arial" w:hAnsi="Arial" w:cs="Arial"/>
                <w:color w:val="000000"/>
              </w:rPr>
              <w:t>Aboriginal &amp; T</w:t>
            </w:r>
            <w:r>
              <w:rPr>
                <w:rFonts w:ascii="Arial" w:hAnsi="Arial" w:cs="Arial"/>
                <w:color w:val="000000"/>
              </w:rPr>
              <w:t xml:space="preserve">orres </w:t>
            </w:r>
            <w:r w:rsidRPr="008F72AA">
              <w:rPr>
                <w:rFonts w:ascii="Arial" w:hAnsi="Arial" w:cs="Arial"/>
                <w:color w:val="000000"/>
              </w:rPr>
              <w:t>S</w:t>
            </w:r>
            <w:r>
              <w:rPr>
                <w:rFonts w:ascii="Arial" w:hAnsi="Arial" w:cs="Arial"/>
                <w:color w:val="000000"/>
              </w:rPr>
              <w:t>trait Islander</w:t>
            </w:r>
            <w:r w:rsidRPr="008F72AA">
              <w:rPr>
                <w:rFonts w:ascii="Arial" w:hAnsi="Arial" w:cs="Arial"/>
                <w:color w:val="000000"/>
              </w:rPr>
              <w:t xml:space="preserve"> histories and culture</w:t>
            </w:r>
            <w:r>
              <w:rPr>
                <w:rFonts w:ascii="Arial" w:hAnsi="Arial" w:cs="Arial"/>
                <w:color w:val="000000"/>
              </w:rPr>
              <w:t>s</w:t>
            </w:r>
          </w:p>
          <w:p w:rsidR="00892B1F" w:rsidRPr="008F72AA" w:rsidRDefault="00892B1F" w:rsidP="009C14F0">
            <w:pPr>
              <w:rPr>
                <w:rFonts w:ascii="Arial" w:hAnsi="Arial" w:cs="Arial"/>
                <w:b/>
                <w:color w:val="000000"/>
                <w:sz w:val="28"/>
                <w:szCs w:val="28"/>
              </w:rPr>
            </w:pPr>
            <w:r>
              <w:rPr>
                <w:rFonts w:ascii="Arial" w:hAnsi="Arial" w:cs="Arial"/>
                <w:color w:val="000000"/>
              </w:rPr>
              <w:t xml:space="preserve">Asia and </w:t>
            </w:r>
            <w:r w:rsidRPr="008F72AA">
              <w:rPr>
                <w:rFonts w:ascii="Arial" w:hAnsi="Arial" w:cs="Arial"/>
                <w:color w:val="000000"/>
              </w:rPr>
              <w:t>Australia’s engagement with Asia</w:t>
            </w:r>
          </w:p>
        </w:tc>
      </w:tr>
      <w:tr w:rsidR="00892B1F" w:rsidRPr="008F72AA" w:rsidTr="00412F57">
        <w:tc>
          <w:tcPr>
            <w:tcW w:w="3936" w:type="dxa"/>
          </w:tcPr>
          <w:p w:rsidR="00892B1F" w:rsidRPr="00F46489" w:rsidRDefault="00892B1F" w:rsidP="009436F5">
            <w:pPr>
              <w:rPr>
                <w:rFonts w:ascii="Arial" w:hAnsi="Arial" w:cs="Arial"/>
                <w:b/>
                <w:color w:val="000000"/>
                <w:sz w:val="28"/>
                <w:szCs w:val="28"/>
              </w:rPr>
            </w:pPr>
            <w:r w:rsidRPr="009436F5">
              <w:rPr>
                <w:rFonts w:ascii="Arial" w:hAnsi="Arial" w:cs="Arial"/>
                <w:b/>
                <w:color w:val="000000"/>
              </w:rPr>
              <w:t>Learning Areas</w:t>
            </w:r>
          </w:p>
        </w:tc>
        <w:tc>
          <w:tcPr>
            <w:tcW w:w="3936" w:type="dxa"/>
          </w:tcPr>
          <w:p w:rsidR="00892B1F" w:rsidRDefault="00892B1F" w:rsidP="009436F5">
            <w:pPr>
              <w:rPr>
                <w:rFonts w:ascii="Arial" w:hAnsi="Arial" w:cs="Arial"/>
                <w:color w:val="000000"/>
              </w:rPr>
            </w:pPr>
            <w:r w:rsidRPr="008F72AA">
              <w:rPr>
                <w:rFonts w:ascii="Arial" w:hAnsi="Arial" w:cs="Arial"/>
                <w:color w:val="000000"/>
              </w:rPr>
              <w:t>Science</w:t>
            </w:r>
          </w:p>
          <w:p w:rsidR="00892B1F" w:rsidRPr="008F72AA" w:rsidRDefault="00892B1F" w:rsidP="009436F5">
            <w:pPr>
              <w:rPr>
                <w:rFonts w:ascii="Arial" w:hAnsi="Arial" w:cs="Arial"/>
                <w:b/>
                <w:color w:val="000000"/>
                <w:sz w:val="28"/>
                <w:szCs w:val="28"/>
              </w:rPr>
            </w:pPr>
            <w:r w:rsidRPr="008F72AA">
              <w:rPr>
                <w:rFonts w:ascii="Arial" w:hAnsi="Arial" w:cs="Arial"/>
                <w:color w:val="000000"/>
              </w:rPr>
              <w:t>Civics and citizenship</w:t>
            </w:r>
          </w:p>
        </w:tc>
      </w:tr>
    </w:tbl>
    <w:p w:rsidR="00892B1F" w:rsidRPr="008F72AA" w:rsidRDefault="00892B1F" w:rsidP="00FB46A8">
      <w:pPr>
        <w:jc w:val="both"/>
        <w:rPr>
          <w:rFonts w:ascii="Arial" w:hAnsi="Arial" w:cs="Arial"/>
          <w:color w:val="000000"/>
          <w:sz w:val="16"/>
          <w:szCs w:val="24"/>
        </w:rPr>
      </w:pPr>
    </w:p>
    <w:p w:rsidR="00892B1F" w:rsidRPr="008F72AA" w:rsidRDefault="00892B1F" w:rsidP="00FB46A8">
      <w:pPr>
        <w:jc w:val="both"/>
        <w:rPr>
          <w:rFonts w:ascii="Arial" w:hAnsi="Arial" w:cs="Arial"/>
          <w:b/>
          <w:color w:val="000000"/>
          <w:sz w:val="28"/>
          <w:szCs w:val="28"/>
        </w:rPr>
      </w:pPr>
      <w:r w:rsidRPr="008F72AA">
        <w:rPr>
          <w:rFonts w:ascii="Arial" w:hAnsi="Arial" w:cs="Arial"/>
          <w:b/>
          <w:color w:val="000000"/>
          <w:sz w:val="28"/>
          <w:szCs w:val="28"/>
        </w:rPr>
        <w:lastRenderedPageBreak/>
        <w:t>Background</w:t>
      </w:r>
    </w:p>
    <w:p w:rsidR="00892B1F" w:rsidRPr="008F72AA" w:rsidRDefault="00892B1F" w:rsidP="00FB46A8">
      <w:pPr>
        <w:jc w:val="both"/>
        <w:rPr>
          <w:rFonts w:ascii="Arial" w:hAnsi="Arial" w:cs="Arial"/>
          <w:color w:val="000000"/>
        </w:rPr>
      </w:pPr>
      <w:r w:rsidRPr="008F72AA">
        <w:rPr>
          <w:rFonts w:ascii="Arial" w:hAnsi="Arial" w:cs="Arial"/>
          <w:color w:val="000000"/>
        </w:rPr>
        <w:t xml:space="preserve">Coolbinia Primary School has a long history of environmental stewardship including extensive native seedling cultivation in school greenhouses and tree planting in the 1980s.  In 2008, the school community committed to becoming a ‘carbon positive’ school.  The school joined the Australian Sustainable Schools Initiative in 2009 and has been an active member since, developing policies and implementing annual sustainability action plans.  </w:t>
      </w:r>
    </w:p>
    <w:p w:rsidR="00892B1F" w:rsidRDefault="00892B1F" w:rsidP="00FB46A8">
      <w:pPr>
        <w:jc w:val="both"/>
        <w:rPr>
          <w:rFonts w:ascii="Arial" w:hAnsi="Arial" w:cs="Arial"/>
          <w:color w:val="000000"/>
        </w:rPr>
      </w:pPr>
      <w:r w:rsidRPr="008F72AA">
        <w:rPr>
          <w:rFonts w:ascii="Arial" w:hAnsi="Arial" w:cs="Arial"/>
          <w:color w:val="000000"/>
        </w:rPr>
        <w:t xml:space="preserve">In 2011, the school adopted a ‘10 Tonne Plan’ which was a whole school community sustainability initiative that embedded a cross curriculum and whole systems thinking approach.  The aim of the 10 Tonne Plan was to facilitate effective action within the school community to create a more environmentally sustainable and socially just world, with the specific goal of reducing emissions of Greenhouse Gases (GHGs) to the atmosphere by 10 tonnes.  </w:t>
      </w:r>
    </w:p>
    <w:p w:rsidR="00892B1F" w:rsidRDefault="00892B1F" w:rsidP="00FB46A8">
      <w:pPr>
        <w:jc w:val="both"/>
        <w:rPr>
          <w:rFonts w:ascii="Arial" w:hAnsi="Arial" w:cs="Arial"/>
          <w:color w:val="000000"/>
        </w:rPr>
      </w:pPr>
      <w:r w:rsidRPr="008F72AA">
        <w:rPr>
          <w:rFonts w:ascii="Arial" w:hAnsi="Arial" w:cs="Arial"/>
          <w:color w:val="000000"/>
        </w:rPr>
        <w:t xml:space="preserve">Actions included using solar energy, tree planting, recycling, worm farming, composting and walking and/or riding to school.  These actions were acknowledged by the distribution of boyas, a local currency.  Boyas were traded, saved or used in particular contexts, both in the school environment (e.g. fetes/stalls) and the wider community (e.g. Hulbert Street Fiesta in Fremantle).  </w:t>
      </w:r>
    </w:p>
    <w:p w:rsidR="00892B1F" w:rsidRPr="008F72AA" w:rsidRDefault="00892B1F" w:rsidP="00FB46A8">
      <w:pPr>
        <w:jc w:val="both"/>
        <w:rPr>
          <w:rFonts w:ascii="Arial" w:hAnsi="Arial" w:cs="Arial"/>
          <w:color w:val="000000"/>
        </w:rPr>
      </w:pPr>
    </w:p>
    <w:p w:rsidR="00892B1F" w:rsidRPr="008F72AA" w:rsidRDefault="00892B1F" w:rsidP="00FB46A8">
      <w:pPr>
        <w:jc w:val="both"/>
        <w:rPr>
          <w:rFonts w:ascii="Arial" w:hAnsi="Arial" w:cs="Arial"/>
          <w:color w:val="000000"/>
          <w:sz w:val="16"/>
          <w:szCs w:val="24"/>
        </w:rPr>
      </w:pPr>
      <w:r w:rsidRPr="008F72AA">
        <w:rPr>
          <w:rFonts w:ascii="Arial" w:hAnsi="Arial" w:cs="Arial"/>
          <w:color w:val="000000"/>
          <w:sz w:val="16"/>
          <w:szCs w:val="24"/>
        </w:rPr>
        <w:t>[</w:t>
      </w:r>
      <w:r w:rsidR="009279D1">
        <w:rPr>
          <w:rFonts w:ascii="Arial" w:hAnsi="Arial" w:cs="Arial"/>
          <w:noProof/>
          <w:color w:val="000000"/>
          <w:sz w:val="16"/>
          <w:szCs w:val="24"/>
          <w:lang w:val="en-US"/>
        </w:rPr>
        <w:drawing>
          <wp:inline distT="0" distB="0" distL="0" distR="0">
            <wp:extent cx="3797300" cy="3619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300" cy="3619500"/>
                    </a:xfrm>
                    <a:prstGeom prst="rect">
                      <a:avLst/>
                    </a:prstGeom>
                    <a:noFill/>
                    <a:ln>
                      <a:noFill/>
                    </a:ln>
                  </pic:spPr>
                </pic:pic>
              </a:graphicData>
            </a:graphic>
          </wp:inline>
        </w:drawing>
      </w:r>
    </w:p>
    <w:p w:rsidR="00892B1F" w:rsidRPr="008F72AA" w:rsidRDefault="00892B1F" w:rsidP="00FB46A8">
      <w:pPr>
        <w:jc w:val="both"/>
        <w:rPr>
          <w:rFonts w:ascii="Arial" w:hAnsi="Arial" w:cs="Arial"/>
          <w:b/>
          <w:color w:val="000000"/>
        </w:rPr>
      </w:pPr>
      <w:r w:rsidRPr="008F72AA">
        <w:rPr>
          <w:rFonts w:ascii="Arial" w:hAnsi="Arial" w:cs="Arial"/>
          <w:b/>
          <w:color w:val="000000"/>
        </w:rPr>
        <w:t>Students using Boyas</w:t>
      </w:r>
    </w:p>
    <w:p w:rsidR="00892B1F" w:rsidRDefault="00892B1F" w:rsidP="00FB46A8">
      <w:pPr>
        <w:jc w:val="both"/>
        <w:rPr>
          <w:rFonts w:ascii="Arial" w:hAnsi="Arial" w:cs="Arial"/>
          <w:color w:val="000000"/>
        </w:rPr>
      </w:pPr>
    </w:p>
    <w:p w:rsidR="00892B1F" w:rsidRPr="008F72AA" w:rsidRDefault="00892B1F" w:rsidP="00FB46A8">
      <w:pPr>
        <w:jc w:val="both"/>
        <w:rPr>
          <w:rFonts w:ascii="Arial" w:hAnsi="Arial" w:cs="Arial"/>
          <w:color w:val="000000"/>
        </w:rPr>
      </w:pPr>
      <w:r w:rsidRPr="008F72AA">
        <w:rPr>
          <w:rFonts w:ascii="Arial" w:hAnsi="Arial" w:cs="Arial"/>
          <w:color w:val="000000"/>
        </w:rPr>
        <w:t>The 10 tonne goal of the 2011 plan was achieved, so the whole school community (students, staff, parents, volunteers, partners) was consulted to assess implementation strengths and weaknesses and determine the nature and size of the 2012 plan.  Feedback led to the development of a ‘50 Tonne Plan’ for 2012 and implementation of this plan is underway.</w:t>
      </w:r>
    </w:p>
    <w:p w:rsidR="00892B1F" w:rsidRPr="008F72AA" w:rsidRDefault="00892B1F" w:rsidP="00FB46A8">
      <w:pPr>
        <w:jc w:val="both"/>
        <w:rPr>
          <w:rFonts w:ascii="Arial" w:hAnsi="Arial" w:cs="Arial"/>
          <w:b/>
          <w:color w:val="000000"/>
          <w:sz w:val="28"/>
          <w:szCs w:val="28"/>
        </w:rPr>
      </w:pPr>
      <w:r w:rsidRPr="008F72AA">
        <w:rPr>
          <w:rFonts w:ascii="Arial" w:hAnsi="Arial" w:cs="Arial"/>
          <w:b/>
          <w:color w:val="000000"/>
          <w:sz w:val="28"/>
          <w:szCs w:val="28"/>
        </w:rPr>
        <w:lastRenderedPageBreak/>
        <w:t xml:space="preserve">Sustainability </w:t>
      </w:r>
      <w:r>
        <w:rPr>
          <w:rFonts w:ascii="Arial" w:hAnsi="Arial" w:cs="Arial"/>
          <w:b/>
          <w:color w:val="000000"/>
          <w:sz w:val="28"/>
          <w:szCs w:val="28"/>
        </w:rPr>
        <w:t>a</w:t>
      </w:r>
      <w:r w:rsidRPr="008F72AA">
        <w:rPr>
          <w:rFonts w:ascii="Arial" w:hAnsi="Arial" w:cs="Arial"/>
          <w:b/>
          <w:color w:val="000000"/>
          <w:sz w:val="28"/>
          <w:szCs w:val="28"/>
        </w:rPr>
        <w:t xml:space="preserve">ction </w:t>
      </w:r>
      <w:r>
        <w:rPr>
          <w:rFonts w:ascii="Arial" w:hAnsi="Arial" w:cs="Arial"/>
          <w:b/>
          <w:color w:val="000000"/>
          <w:sz w:val="28"/>
          <w:szCs w:val="28"/>
        </w:rPr>
        <w:t>p</w:t>
      </w:r>
      <w:r w:rsidRPr="008F72AA">
        <w:rPr>
          <w:rFonts w:ascii="Arial" w:hAnsi="Arial" w:cs="Arial"/>
          <w:b/>
          <w:color w:val="000000"/>
          <w:sz w:val="28"/>
          <w:szCs w:val="28"/>
        </w:rPr>
        <w:t xml:space="preserve">lanning  </w:t>
      </w:r>
    </w:p>
    <w:p w:rsidR="00892B1F" w:rsidRPr="008F72AA" w:rsidRDefault="00892B1F" w:rsidP="00FB46A8">
      <w:pPr>
        <w:jc w:val="both"/>
        <w:rPr>
          <w:rFonts w:ascii="Arial" w:hAnsi="Arial" w:cs="Arial"/>
          <w:color w:val="000000"/>
        </w:rPr>
      </w:pPr>
      <w:r w:rsidRPr="008F72AA">
        <w:rPr>
          <w:rFonts w:ascii="Arial" w:hAnsi="Arial" w:cs="Arial"/>
          <w:color w:val="000000"/>
        </w:rPr>
        <w:t xml:space="preserve">The school’s Sustainability Action Plan (SAP) is informed by utilising AuSSI-WA’s three core review, planning and evaluation tools: </w:t>
      </w:r>
    </w:p>
    <w:p w:rsidR="00892B1F" w:rsidRPr="008F72AA" w:rsidRDefault="00892B1F" w:rsidP="00FB1059">
      <w:pPr>
        <w:numPr>
          <w:ilvl w:val="0"/>
          <w:numId w:val="17"/>
        </w:numPr>
        <w:jc w:val="both"/>
        <w:rPr>
          <w:rFonts w:ascii="Arial" w:hAnsi="Arial" w:cs="Arial"/>
          <w:color w:val="000000"/>
        </w:rPr>
      </w:pPr>
      <w:r w:rsidRPr="008F72AA">
        <w:rPr>
          <w:rFonts w:ascii="Arial" w:hAnsi="Arial" w:cs="Arial"/>
          <w:color w:val="000000"/>
        </w:rPr>
        <w:t>Key Elements Rubrics (KER)</w:t>
      </w:r>
    </w:p>
    <w:p w:rsidR="00892B1F" w:rsidRPr="008F72AA" w:rsidRDefault="00892B1F" w:rsidP="00FB1059">
      <w:pPr>
        <w:numPr>
          <w:ilvl w:val="0"/>
          <w:numId w:val="17"/>
        </w:numPr>
        <w:jc w:val="both"/>
        <w:rPr>
          <w:rFonts w:ascii="Arial" w:hAnsi="Arial" w:cs="Arial"/>
          <w:color w:val="000000"/>
        </w:rPr>
      </w:pPr>
      <w:r w:rsidRPr="008F72AA">
        <w:rPr>
          <w:rFonts w:ascii="Arial" w:hAnsi="Arial" w:cs="Arial"/>
          <w:color w:val="000000"/>
        </w:rPr>
        <w:t>Ecological Footprint</w:t>
      </w:r>
      <w:r>
        <w:rPr>
          <w:rFonts w:ascii="Arial" w:hAnsi="Arial" w:cs="Arial"/>
          <w:color w:val="000000"/>
        </w:rPr>
        <w:t>*</w:t>
      </w:r>
    </w:p>
    <w:p w:rsidR="00892B1F" w:rsidRDefault="00892B1F" w:rsidP="00FB1059">
      <w:pPr>
        <w:numPr>
          <w:ilvl w:val="0"/>
          <w:numId w:val="17"/>
        </w:numPr>
        <w:jc w:val="both"/>
        <w:rPr>
          <w:rFonts w:ascii="Arial" w:hAnsi="Arial" w:cs="Arial"/>
          <w:color w:val="000000"/>
        </w:rPr>
      </w:pPr>
      <w:r w:rsidRPr="008F72AA">
        <w:rPr>
          <w:rFonts w:ascii="Arial" w:hAnsi="Arial" w:cs="Arial"/>
          <w:color w:val="000000"/>
        </w:rPr>
        <w:t>Social Handprint</w:t>
      </w:r>
      <w:r>
        <w:rPr>
          <w:rFonts w:ascii="Arial" w:hAnsi="Arial" w:cs="Arial"/>
          <w:color w:val="000000"/>
        </w:rPr>
        <w:t>*</w:t>
      </w:r>
    </w:p>
    <w:p w:rsidR="00892B1F" w:rsidRPr="008F72AA" w:rsidRDefault="00892B1F" w:rsidP="00EE4F61">
      <w:pPr>
        <w:jc w:val="both"/>
        <w:rPr>
          <w:rFonts w:ascii="Arial" w:hAnsi="Arial" w:cs="Arial"/>
          <w:color w:val="000000"/>
        </w:rPr>
      </w:pPr>
      <w:r>
        <w:rPr>
          <w:rFonts w:ascii="Arial" w:hAnsi="Arial" w:cs="Arial"/>
          <w:color w:val="000000"/>
        </w:rPr>
        <w:t xml:space="preserve">* Copies of these can be found on the AuSSI-WA website in the section showcasing Sustainability Action Plans: </w:t>
      </w:r>
      <w:hyperlink r:id="rId11" w:history="1">
        <w:r w:rsidRPr="000D7FD5">
          <w:rPr>
            <w:rStyle w:val="Hyperlink"/>
            <w:rFonts w:ascii="Arial" w:hAnsi="Arial" w:cs="Arial"/>
          </w:rPr>
          <w:t>www.det.wa.edu.au/sustainableschools</w:t>
        </w:r>
      </w:hyperlink>
      <w:r>
        <w:rPr>
          <w:rFonts w:ascii="Arial" w:hAnsi="Arial" w:cs="Arial"/>
          <w:color w:val="000000"/>
        </w:rPr>
        <w:t>.</w:t>
      </w:r>
    </w:p>
    <w:p w:rsidR="00892B1F" w:rsidRPr="008F72AA" w:rsidRDefault="00892B1F" w:rsidP="00FB1059">
      <w:pPr>
        <w:jc w:val="both"/>
        <w:rPr>
          <w:rFonts w:ascii="Arial" w:hAnsi="Arial" w:cs="Arial"/>
          <w:color w:val="000000"/>
        </w:rPr>
      </w:pPr>
      <w:r w:rsidRPr="008F72AA">
        <w:rPr>
          <w:rFonts w:ascii="Arial" w:hAnsi="Arial" w:cs="Arial"/>
          <w:color w:val="000000"/>
        </w:rPr>
        <w:t xml:space="preserve">Sustainability actions highlight significant progress in all three sections of the KER: Leadership, Teaching and Learning, and Community.  Assessment on the KER was provided by all stakeholders – students, staff, parents, volunteers and partners.  </w:t>
      </w:r>
    </w:p>
    <w:p w:rsidR="00892B1F" w:rsidRDefault="00892B1F" w:rsidP="00FB46A8">
      <w:pPr>
        <w:jc w:val="both"/>
        <w:rPr>
          <w:rFonts w:ascii="Arial" w:hAnsi="Arial" w:cs="Arial"/>
          <w:color w:val="000000"/>
        </w:rPr>
      </w:pPr>
      <w:r w:rsidRPr="008F72AA">
        <w:rPr>
          <w:rFonts w:ascii="Arial" w:hAnsi="Arial" w:cs="Arial"/>
          <w:color w:val="000000"/>
        </w:rPr>
        <w:t xml:space="preserve">Achievements in Leadership (visioning, governance and planning) are especially notable and a significant driver for progress in other elements within the Teaching and Learning and Community rubrics, all of which contribute to a successful whole school/system approach.  </w:t>
      </w:r>
    </w:p>
    <w:p w:rsidR="00892B1F" w:rsidRPr="008F72AA" w:rsidRDefault="00892B1F" w:rsidP="00FB46A8">
      <w:pPr>
        <w:jc w:val="both"/>
        <w:rPr>
          <w:rFonts w:ascii="Arial" w:hAnsi="Arial" w:cs="Arial"/>
          <w:color w:val="000000"/>
        </w:rPr>
      </w:pPr>
      <w:r w:rsidRPr="008F72AA">
        <w:rPr>
          <w:rFonts w:ascii="Arial" w:hAnsi="Arial" w:cs="Arial"/>
          <w:color w:val="000000"/>
        </w:rPr>
        <w:t>The main AuSSI-WA Alliance links and other connections</w:t>
      </w:r>
      <w:r>
        <w:rPr>
          <w:rFonts w:ascii="Arial" w:hAnsi="Arial" w:cs="Arial"/>
          <w:color w:val="000000"/>
        </w:rPr>
        <w:t>/</w:t>
      </w:r>
      <w:r w:rsidRPr="008F72AA">
        <w:rPr>
          <w:rFonts w:ascii="Arial" w:hAnsi="Arial" w:cs="Arial"/>
          <w:color w:val="000000"/>
        </w:rPr>
        <w:t>partnerships were</w:t>
      </w:r>
      <w:r>
        <w:rPr>
          <w:rFonts w:ascii="Arial" w:hAnsi="Arial" w:cs="Arial"/>
          <w:color w:val="000000"/>
        </w:rPr>
        <w:t xml:space="preserve"> as follows</w:t>
      </w:r>
      <w:r w:rsidRPr="008F72AA">
        <w:rPr>
          <w:rFonts w:ascii="Arial" w:hAnsi="Arial" w:cs="Arial"/>
          <w:color w:val="000000"/>
        </w:rPr>
        <w:t>:</w:t>
      </w:r>
    </w:p>
    <w:p w:rsidR="00892B1F" w:rsidRPr="008F72AA" w:rsidRDefault="00892B1F" w:rsidP="00252400">
      <w:pPr>
        <w:pStyle w:val="ListParagraph"/>
        <w:numPr>
          <w:ilvl w:val="0"/>
          <w:numId w:val="13"/>
        </w:numPr>
        <w:jc w:val="both"/>
        <w:rPr>
          <w:rFonts w:ascii="Arial" w:hAnsi="Arial" w:cs="Arial"/>
          <w:color w:val="000000"/>
        </w:rPr>
      </w:pPr>
      <w:r w:rsidRPr="008F72AA">
        <w:rPr>
          <w:rFonts w:ascii="Arial" w:hAnsi="Arial" w:cs="Arial"/>
          <w:color w:val="000000"/>
        </w:rPr>
        <w:t xml:space="preserve">Waste Wise Schools:  </w:t>
      </w:r>
      <w:hyperlink r:id="rId12" w:history="1">
        <w:r w:rsidRPr="008F72AA">
          <w:rPr>
            <w:rStyle w:val="Hyperlink"/>
            <w:rFonts w:ascii="Arial" w:hAnsi="Arial" w:cs="Arial"/>
            <w:color w:val="000000"/>
          </w:rPr>
          <w:t>http://education.dec.wa.gov.au/waste-wise.html</w:t>
        </w:r>
      </w:hyperlink>
    </w:p>
    <w:p w:rsidR="00892B1F" w:rsidRPr="008F72AA" w:rsidRDefault="00892B1F" w:rsidP="00252400">
      <w:pPr>
        <w:pStyle w:val="ListParagraph"/>
        <w:numPr>
          <w:ilvl w:val="0"/>
          <w:numId w:val="13"/>
        </w:numPr>
        <w:jc w:val="both"/>
        <w:rPr>
          <w:rFonts w:ascii="Arial" w:hAnsi="Arial" w:cs="Arial"/>
          <w:color w:val="000000"/>
        </w:rPr>
      </w:pPr>
      <w:r w:rsidRPr="008F72AA">
        <w:rPr>
          <w:rFonts w:ascii="Arial" w:hAnsi="Arial" w:cs="Arial"/>
          <w:color w:val="000000"/>
        </w:rPr>
        <w:t xml:space="preserve">Sustainable Energy Association of Australia:  </w:t>
      </w:r>
      <w:hyperlink r:id="rId13" w:history="1">
        <w:r w:rsidRPr="008F72AA">
          <w:rPr>
            <w:rStyle w:val="Hyperlink"/>
            <w:rFonts w:ascii="Arial" w:hAnsi="Arial" w:cs="Arial"/>
            <w:color w:val="000000"/>
          </w:rPr>
          <w:t>http://www.seaaus.com.au/</w:t>
        </w:r>
      </w:hyperlink>
      <w:r w:rsidRPr="008F72AA">
        <w:rPr>
          <w:rFonts w:ascii="Arial" w:hAnsi="Arial" w:cs="Arial"/>
          <w:color w:val="000000"/>
        </w:rPr>
        <w:t xml:space="preserve"> </w:t>
      </w:r>
    </w:p>
    <w:p w:rsidR="00892B1F" w:rsidRPr="008F72AA" w:rsidRDefault="00892B1F" w:rsidP="00CD4153">
      <w:pPr>
        <w:pStyle w:val="ListParagraph"/>
        <w:numPr>
          <w:ilvl w:val="0"/>
          <w:numId w:val="13"/>
        </w:numPr>
        <w:jc w:val="both"/>
        <w:rPr>
          <w:rFonts w:ascii="Arial" w:hAnsi="Arial" w:cs="Arial"/>
          <w:color w:val="000000"/>
        </w:rPr>
      </w:pPr>
      <w:r w:rsidRPr="008F72AA">
        <w:rPr>
          <w:rFonts w:ascii="Arial" w:hAnsi="Arial" w:cs="Arial"/>
          <w:color w:val="000000"/>
        </w:rPr>
        <w:t xml:space="preserve">Maia Maia Emissions Reduction Currency System:  </w:t>
      </w:r>
      <w:r w:rsidRPr="008F72AA">
        <w:rPr>
          <w:rStyle w:val="Hyperlink"/>
          <w:rFonts w:ascii="Arial" w:hAnsi="Arial" w:cs="Arial"/>
          <w:color w:val="000000"/>
        </w:rPr>
        <w:t>http://www.maiamaia.org/</w:t>
      </w:r>
    </w:p>
    <w:p w:rsidR="00892B1F" w:rsidRPr="008F72AA" w:rsidRDefault="00892B1F" w:rsidP="00CD4153">
      <w:pPr>
        <w:pStyle w:val="ListParagraph"/>
        <w:numPr>
          <w:ilvl w:val="0"/>
          <w:numId w:val="13"/>
        </w:numPr>
        <w:jc w:val="both"/>
        <w:rPr>
          <w:rFonts w:ascii="Arial" w:hAnsi="Arial" w:cs="Arial"/>
          <w:color w:val="000000"/>
        </w:rPr>
      </w:pPr>
      <w:r w:rsidRPr="008F72AA">
        <w:rPr>
          <w:rFonts w:ascii="Arial" w:hAnsi="Arial" w:cs="Arial"/>
          <w:color w:val="000000"/>
        </w:rPr>
        <w:t xml:space="preserve">Solar Sister:  </w:t>
      </w:r>
      <w:hyperlink r:id="rId14" w:history="1">
        <w:r w:rsidRPr="008F72AA">
          <w:rPr>
            <w:rStyle w:val="Hyperlink"/>
            <w:rFonts w:ascii="Arial" w:hAnsi="Arial" w:cs="Arial"/>
            <w:color w:val="000000"/>
          </w:rPr>
          <w:t>http://www.solarsister.org/</w:t>
        </w:r>
      </w:hyperlink>
    </w:p>
    <w:p w:rsidR="00892B1F" w:rsidRPr="008F72AA" w:rsidRDefault="00892B1F" w:rsidP="00CD4153">
      <w:pPr>
        <w:pStyle w:val="ListParagraph"/>
        <w:numPr>
          <w:ilvl w:val="0"/>
          <w:numId w:val="13"/>
        </w:numPr>
        <w:jc w:val="both"/>
        <w:rPr>
          <w:rStyle w:val="Hyperlink"/>
          <w:rFonts w:ascii="Arial" w:hAnsi="Arial" w:cs="Arial"/>
          <w:color w:val="000000"/>
          <w:u w:val="none"/>
        </w:rPr>
      </w:pPr>
      <w:r w:rsidRPr="008F72AA">
        <w:rPr>
          <w:rFonts w:ascii="Arial" w:hAnsi="Arial" w:cs="Arial"/>
          <w:color w:val="000000"/>
        </w:rPr>
        <w:t xml:space="preserve">TravelSmart:  </w:t>
      </w:r>
      <w:hyperlink r:id="rId15" w:history="1">
        <w:r w:rsidRPr="008F72AA">
          <w:rPr>
            <w:rStyle w:val="Hyperlink"/>
            <w:rFonts w:ascii="Arial" w:hAnsi="Arial" w:cs="Arial"/>
            <w:color w:val="000000"/>
          </w:rPr>
          <w:t>http://www.transport.wa.gov.au/activetransport/24610.asp</w:t>
        </w:r>
      </w:hyperlink>
    </w:p>
    <w:p w:rsidR="00892B1F" w:rsidRPr="008F72AA" w:rsidRDefault="00892B1F" w:rsidP="005B287E">
      <w:pPr>
        <w:pStyle w:val="ListParagraph"/>
        <w:numPr>
          <w:ilvl w:val="0"/>
          <w:numId w:val="13"/>
        </w:numPr>
        <w:jc w:val="both"/>
        <w:rPr>
          <w:rStyle w:val="Hyperlink"/>
          <w:rFonts w:ascii="Arial" w:hAnsi="Arial" w:cs="Arial"/>
          <w:color w:val="000000"/>
          <w:u w:val="none"/>
        </w:rPr>
      </w:pPr>
      <w:r w:rsidRPr="008F72AA">
        <w:rPr>
          <w:rStyle w:val="Hyperlink"/>
          <w:rFonts w:ascii="Arial" w:hAnsi="Arial" w:cs="Arial"/>
          <w:color w:val="000000"/>
          <w:u w:val="none"/>
        </w:rPr>
        <w:t xml:space="preserve">Waterwise Schools:  </w:t>
      </w:r>
      <w:hyperlink r:id="rId16" w:history="1">
        <w:r w:rsidRPr="008F72AA">
          <w:rPr>
            <w:rStyle w:val="Hyperlink"/>
            <w:rFonts w:ascii="Arial" w:hAnsi="Arial" w:cs="Arial"/>
            <w:color w:val="000000"/>
          </w:rPr>
          <w:t>http://www.watercorporation.com.au</w:t>
        </w:r>
      </w:hyperlink>
      <w:r w:rsidRPr="008F72AA">
        <w:rPr>
          <w:rStyle w:val="Hyperlink"/>
          <w:rFonts w:ascii="Arial" w:hAnsi="Arial" w:cs="Arial"/>
          <w:color w:val="000000"/>
          <w:u w:val="none"/>
        </w:rPr>
        <w:t>/</w:t>
      </w:r>
    </w:p>
    <w:p w:rsidR="00892B1F" w:rsidRPr="008F72AA" w:rsidRDefault="00892B1F" w:rsidP="004F794B">
      <w:pPr>
        <w:pStyle w:val="ListParagraph"/>
        <w:numPr>
          <w:ilvl w:val="0"/>
          <w:numId w:val="13"/>
        </w:numPr>
        <w:jc w:val="both"/>
        <w:rPr>
          <w:rFonts w:ascii="Arial" w:hAnsi="Arial" w:cs="Arial"/>
          <w:color w:val="000000"/>
        </w:rPr>
      </w:pPr>
      <w:r w:rsidRPr="008F72AA">
        <w:rPr>
          <w:rFonts w:ascii="Arial" w:hAnsi="Arial" w:cs="Arial"/>
          <w:color w:val="000000"/>
        </w:rPr>
        <w:t xml:space="preserve">Perth Zoo - </w:t>
      </w:r>
      <w:r w:rsidRPr="008F72AA">
        <w:rPr>
          <w:rStyle w:val="Hyperlink"/>
          <w:rFonts w:ascii="Arial" w:hAnsi="Arial" w:cs="Arial"/>
          <w:color w:val="000000"/>
        </w:rPr>
        <w:t>http://www.perthzoo.wa.gov.au/</w:t>
      </w:r>
    </w:p>
    <w:p w:rsidR="00892B1F" w:rsidRPr="008F72AA" w:rsidRDefault="00892B1F" w:rsidP="00CD4153">
      <w:pPr>
        <w:pStyle w:val="ListParagraph"/>
        <w:numPr>
          <w:ilvl w:val="0"/>
          <w:numId w:val="13"/>
        </w:numPr>
        <w:rPr>
          <w:rStyle w:val="Hyperlink"/>
          <w:rFonts w:ascii="Arial" w:hAnsi="Arial" w:cs="Arial"/>
          <w:color w:val="000000"/>
          <w:u w:val="none"/>
        </w:rPr>
      </w:pPr>
      <w:r w:rsidRPr="008F72AA">
        <w:rPr>
          <w:rFonts w:ascii="Arial" w:hAnsi="Arial" w:cs="Arial"/>
          <w:color w:val="000000"/>
        </w:rPr>
        <w:t xml:space="preserve">Australian Association for Environmental Education WA: </w:t>
      </w:r>
      <w:hyperlink r:id="rId17" w:history="1">
        <w:r w:rsidRPr="008F72AA">
          <w:rPr>
            <w:rStyle w:val="Hyperlink"/>
            <w:rFonts w:ascii="Arial" w:hAnsi="Arial" w:cs="Arial"/>
            <w:color w:val="000000"/>
          </w:rPr>
          <w:t>http://www.aaeewa.org.au/</w:t>
        </w:r>
      </w:hyperlink>
    </w:p>
    <w:p w:rsidR="00892B1F" w:rsidRPr="008F72AA" w:rsidRDefault="00892B1F" w:rsidP="00FB46A8">
      <w:pPr>
        <w:jc w:val="both"/>
        <w:rPr>
          <w:rFonts w:ascii="Arial" w:hAnsi="Arial" w:cs="Arial"/>
          <w:color w:val="000000"/>
        </w:rPr>
      </w:pPr>
      <w:r>
        <w:rPr>
          <w:rFonts w:ascii="Arial" w:hAnsi="Arial" w:cs="Arial"/>
          <w:b/>
          <w:color w:val="000000"/>
          <w:sz w:val="28"/>
          <w:szCs w:val="28"/>
        </w:rPr>
        <w:t>Evaluation</w:t>
      </w:r>
    </w:p>
    <w:p w:rsidR="00892B1F" w:rsidRDefault="00892B1F" w:rsidP="00FB46A8">
      <w:pPr>
        <w:jc w:val="both"/>
        <w:rPr>
          <w:rFonts w:ascii="Arial" w:hAnsi="Arial" w:cs="Arial"/>
          <w:color w:val="000000"/>
        </w:rPr>
      </w:pPr>
      <w:r w:rsidRPr="008F72AA">
        <w:rPr>
          <w:rFonts w:ascii="Arial" w:hAnsi="Arial" w:cs="Arial"/>
          <w:color w:val="000000"/>
        </w:rPr>
        <w:t>Qualitative and quantitative methods were utilised to evaluate the 10 Tonne Plan initiative.  Qualitative evidence was provided by the KERs, surveys, field notes and anecdotal feedback.  Quantitative data (e.g. waste statistics) was collected to provide evidence related to the various actions (e.g. tonnes of paper/cardboard recycled; kilograms of food</w:t>
      </w:r>
      <w:r w:rsidRPr="008F72AA">
        <w:rPr>
          <w:rFonts w:ascii="Arial" w:hAnsi="Arial" w:cs="Arial"/>
          <w:color w:val="000000"/>
          <w:sz w:val="16"/>
          <w:szCs w:val="24"/>
        </w:rPr>
        <w:t xml:space="preserve"> </w:t>
      </w:r>
      <w:r w:rsidRPr="008F72AA">
        <w:rPr>
          <w:rFonts w:ascii="Arial" w:hAnsi="Arial" w:cs="Arial"/>
          <w:color w:val="000000"/>
        </w:rPr>
        <w:t>scraps/lawn clippings composted).  In addition, a joint research project between Murdoch University and the school was undertaken in 2011-2012 to assess the outcomes of the 10 Tonne Plan.  This project involved surveys and interviews of all stakeholders.</w:t>
      </w: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Pr="008F72AA" w:rsidRDefault="00892B1F" w:rsidP="00FB46A8">
      <w:pPr>
        <w:jc w:val="both"/>
        <w:rPr>
          <w:rFonts w:ascii="Arial" w:hAnsi="Arial" w:cs="Arial"/>
          <w:color w:val="000000"/>
        </w:rPr>
      </w:pPr>
    </w:p>
    <w:p w:rsidR="00892B1F" w:rsidRPr="008F72AA" w:rsidRDefault="009279D1" w:rsidP="00FB46A8">
      <w:pPr>
        <w:jc w:val="both"/>
        <w:rPr>
          <w:rFonts w:ascii="Arial" w:hAnsi="Arial" w:cs="Arial"/>
          <w:color w:val="000000"/>
          <w:sz w:val="16"/>
          <w:szCs w:val="24"/>
        </w:rPr>
      </w:pPr>
      <w:r>
        <w:rPr>
          <w:rFonts w:ascii="Arial" w:hAnsi="Arial" w:cs="Arial"/>
          <w:noProof/>
          <w:color w:val="000000"/>
          <w:sz w:val="16"/>
          <w:szCs w:val="24"/>
          <w:lang w:val="en-US"/>
        </w:rPr>
        <w:lastRenderedPageBreak/>
        <w:drawing>
          <wp:inline distT="0" distB="0" distL="0" distR="0">
            <wp:extent cx="5664200" cy="3949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4200" cy="3949700"/>
                    </a:xfrm>
                    <a:prstGeom prst="rect">
                      <a:avLst/>
                    </a:prstGeom>
                    <a:noFill/>
                    <a:ln>
                      <a:noFill/>
                    </a:ln>
                  </pic:spPr>
                </pic:pic>
              </a:graphicData>
            </a:graphic>
          </wp:inline>
        </w:drawing>
      </w:r>
    </w:p>
    <w:p w:rsidR="00892B1F" w:rsidRPr="008F72AA" w:rsidRDefault="00892B1F" w:rsidP="00267FB2">
      <w:pPr>
        <w:jc w:val="both"/>
        <w:rPr>
          <w:rFonts w:ascii="Arial" w:hAnsi="Arial" w:cs="Arial"/>
          <w:b/>
          <w:color w:val="000000"/>
        </w:rPr>
      </w:pPr>
      <w:r w:rsidRPr="008F72AA">
        <w:rPr>
          <w:rFonts w:ascii="Arial" w:hAnsi="Arial" w:cs="Arial"/>
          <w:b/>
          <w:color w:val="000000"/>
        </w:rPr>
        <w:t>10 Tonne Plan – Gardening Outcomes Poster</w:t>
      </w:r>
    </w:p>
    <w:p w:rsidR="00892B1F" w:rsidRDefault="00892B1F" w:rsidP="00FB46A8">
      <w:pPr>
        <w:jc w:val="both"/>
        <w:rPr>
          <w:rFonts w:ascii="Arial" w:hAnsi="Arial" w:cs="Arial"/>
          <w:b/>
          <w:i/>
          <w:color w:val="000000"/>
          <w:sz w:val="32"/>
          <w:szCs w:val="32"/>
        </w:rPr>
      </w:pPr>
    </w:p>
    <w:p w:rsidR="00892B1F" w:rsidRPr="00652164" w:rsidRDefault="00892B1F" w:rsidP="00FB46A8">
      <w:pPr>
        <w:jc w:val="both"/>
        <w:rPr>
          <w:rFonts w:ascii="Arial" w:hAnsi="Arial" w:cs="Arial"/>
          <w:b/>
          <w:i/>
          <w:color w:val="000000"/>
          <w:sz w:val="32"/>
          <w:szCs w:val="32"/>
        </w:rPr>
      </w:pPr>
      <w:r>
        <w:rPr>
          <w:rFonts w:ascii="Arial" w:hAnsi="Arial" w:cs="Arial"/>
          <w:b/>
          <w:i/>
          <w:color w:val="000000"/>
          <w:sz w:val="32"/>
          <w:szCs w:val="32"/>
        </w:rPr>
        <w:t>B. Action</w:t>
      </w:r>
    </w:p>
    <w:p w:rsidR="00892B1F" w:rsidRPr="008F72AA" w:rsidRDefault="00892B1F" w:rsidP="00FB46A8">
      <w:pPr>
        <w:jc w:val="both"/>
        <w:rPr>
          <w:rFonts w:ascii="Arial" w:hAnsi="Arial" w:cs="Arial"/>
          <w:color w:val="000000"/>
          <w:u w:val="single"/>
        </w:rPr>
      </w:pPr>
      <w:r w:rsidRPr="008F72AA">
        <w:rPr>
          <w:rFonts w:ascii="Arial" w:hAnsi="Arial" w:cs="Arial"/>
          <w:color w:val="000000"/>
          <w:u w:val="single"/>
        </w:rPr>
        <w:t>Ecological Footprint</w:t>
      </w:r>
      <w:r>
        <w:rPr>
          <w:rFonts w:ascii="Arial" w:hAnsi="Arial" w:cs="Arial"/>
          <w:color w:val="000000"/>
          <w:u w:val="single"/>
        </w:rPr>
        <w:t xml:space="preserve"> Action Learning Areas</w:t>
      </w:r>
    </w:p>
    <w:p w:rsidR="00892B1F" w:rsidRPr="008F72AA" w:rsidRDefault="00892B1F" w:rsidP="00FB46A8">
      <w:pPr>
        <w:jc w:val="both"/>
        <w:rPr>
          <w:rFonts w:ascii="Arial" w:hAnsi="Arial" w:cs="Arial"/>
          <w:color w:val="000000"/>
        </w:rPr>
      </w:pPr>
      <w:r w:rsidRPr="008F72AA">
        <w:rPr>
          <w:rFonts w:ascii="Arial" w:hAnsi="Arial" w:cs="Arial"/>
          <w:color w:val="000000"/>
        </w:rPr>
        <w:t xml:space="preserve">All students were provided with opportunities to contribute to the different aspects of the 10 Tonne Plan e.g. students from K-7 participated in gardening sessions, recycled food scraps and brought in aluminium cans, mobile phones and batteries for recycling. </w:t>
      </w:r>
    </w:p>
    <w:p w:rsidR="00892B1F" w:rsidRDefault="00892B1F" w:rsidP="00FB46A8">
      <w:pPr>
        <w:jc w:val="both"/>
        <w:rPr>
          <w:rFonts w:ascii="Arial" w:hAnsi="Arial" w:cs="Arial"/>
          <w:color w:val="000000"/>
        </w:rPr>
      </w:pPr>
      <w:r w:rsidRPr="008F72AA">
        <w:rPr>
          <w:rFonts w:ascii="Arial" w:hAnsi="Arial" w:cs="Arial"/>
          <w:color w:val="000000"/>
        </w:rPr>
        <w:t xml:space="preserve">However, as children moved through the various year levels they had the opportunity to focus closely on particular aspects of the Ecological Footprint at different stages of their schooling to provide in-depth learning experiences.  </w:t>
      </w:r>
    </w:p>
    <w:p w:rsidR="00892B1F" w:rsidRPr="008F72AA" w:rsidRDefault="00892B1F" w:rsidP="00FB46A8">
      <w:pPr>
        <w:jc w:val="both"/>
        <w:rPr>
          <w:rFonts w:ascii="Arial" w:hAnsi="Arial" w:cs="Arial"/>
          <w:color w:val="000000"/>
        </w:rPr>
      </w:pPr>
      <w:r w:rsidRPr="008F72AA">
        <w:rPr>
          <w:rFonts w:ascii="Arial" w:hAnsi="Arial" w:cs="Arial"/>
          <w:color w:val="000000"/>
        </w:rPr>
        <w:t>The scope and sequence for education for sustainability links directly with the Australian Curriculum ‘Science’:</w:t>
      </w:r>
    </w:p>
    <w:p w:rsidR="00892B1F" w:rsidRPr="008F72AA" w:rsidRDefault="00892B1F" w:rsidP="00E657CD">
      <w:pPr>
        <w:pStyle w:val="ListParagraph"/>
        <w:numPr>
          <w:ilvl w:val="0"/>
          <w:numId w:val="15"/>
        </w:numPr>
        <w:jc w:val="both"/>
        <w:rPr>
          <w:rFonts w:ascii="Arial" w:hAnsi="Arial" w:cs="Arial"/>
          <w:color w:val="000000"/>
        </w:rPr>
      </w:pPr>
      <w:r w:rsidRPr="008F72AA">
        <w:rPr>
          <w:rFonts w:ascii="Arial" w:hAnsi="Arial" w:cs="Arial"/>
          <w:color w:val="000000"/>
        </w:rPr>
        <w:t>Biodiversity:</w:t>
      </w:r>
      <w:r>
        <w:rPr>
          <w:rFonts w:ascii="Arial" w:hAnsi="Arial" w:cs="Arial"/>
          <w:color w:val="000000"/>
        </w:rPr>
        <w:t xml:space="preserve"> </w:t>
      </w:r>
      <w:r w:rsidRPr="008F72AA">
        <w:rPr>
          <w:rFonts w:ascii="Arial" w:hAnsi="Arial" w:cs="Arial"/>
          <w:color w:val="000000"/>
        </w:rPr>
        <w:t>K-Yr3 (ACSSU002; ACSSU017; ACSSU211; ACSSU044, ACSHE013, ACSHE021)</w:t>
      </w:r>
    </w:p>
    <w:p w:rsidR="00892B1F" w:rsidRPr="008F72AA" w:rsidRDefault="00892B1F" w:rsidP="00E93467">
      <w:pPr>
        <w:pStyle w:val="ListParagraph"/>
        <w:numPr>
          <w:ilvl w:val="0"/>
          <w:numId w:val="15"/>
        </w:numPr>
        <w:jc w:val="both"/>
        <w:rPr>
          <w:rFonts w:ascii="Arial" w:hAnsi="Arial" w:cs="Arial"/>
          <w:color w:val="000000"/>
        </w:rPr>
      </w:pPr>
      <w:r w:rsidRPr="008F72AA">
        <w:rPr>
          <w:rFonts w:ascii="Arial" w:hAnsi="Arial" w:cs="Arial"/>
          <w:color w:val="000000"/>
        </w:rPr>
        <w:t>Water: Yr 2 (ACSSU032, ACSHE022)</w:t>
      </w:r>
    </w:p>
    <w:p w:rsidR="00892B1F" w:rsidRPr="008F72AA" w:rsidRDefault="00892B1F" w:rsidP="00E93467">
      <w:pPr>
        <w:pStyle w:val="ListParagraph"/>
        <w:numPr>
          <w:ilvl w:val="0"/>
          <w:numId w:val="15"/>
        </w:numPr>
        <w:jc w:val="both"/>
        <w:rPr>
          <w:rFonts w:ascii="Arial" w:hAnsi="Arial" w:cs="Arial"/>
          <w:color w:val="000000"/>
        </w:rPr>
      </w:pPr>
      <w:r w:rsidRPr="008F72AA">
        <w:rPr>
          <w:rFonts w:ascii="Arial" w:hAnsi="Arial" w:cs="Arial"/>
          <w:color w:val="000000"/>
        </w:rPr>
        <w:t>Purchasing and Waste: Yr 4 (ACSSU075, ACSHE062)</w:t>
      </w:r>
    </w:p>
    <w:p w:rsidR="00892B1F" w:rsidRPr="008F72AA" w:rsidRDefault="00892B1F" w:rsidP="00E657CD">
      <w:pPr>
        <w:pStyle w:val="ListParagraph"/>
        <w:numPr>
          <w:ilvl w:val="0"/>
          <w:numId w:val="15"/>
        </w:numPr>
        <w:jc w:val="both"/>
        <w:rPr>
          <w:rFonts w:ascii="Arial" w:hAnsi="Arial" w:cs="Arial"/>
          <w:color w:val="000000"/>
        </w:rPr>
      </w:pPr>
      <w:r w:rsidRPr="008F72AA">
        <w:rPr>
          <w:rFonts w:ascii="Arial" w:hAnsi="Arial" w:cs="Arial"/>
          <w:color w:val="000000"/>
        </w:rPr>
        <w:t>Air and Transport: Yr 5 (ACSSU077, ACSHE082, ACSHE217)</w:t>
      </w:r>
    </w:p>
    <w:p w:rsidR="00892B1F" w:rsidRPr="008F72AA" w:rsidRDefault="00892B1F" w:rsidP="00E93467">
      <w:pPr>
        <w:pStyle w:val="ListParagraph"/>
        <w:numPr>
          <w:ilvl w:val="0"/>
          <w:numId w:val="15"/>
        </w:numPr>
        <w:jc w:val="both"/>
        <w:rPr>
          <w:rFonts w:ascii="Arial" w:hAnsi="Arial" w:cs="Arial"/>
          <w:color w:val="000000"/>
        </w:rPr>
      </w:pPr>
      <w:r w:rsidRPr="008F72AA">
        <w:rPr>
          <w:rFonts w:ascii="Arial" w:hAnsi="Arial" w:cs="Arial"/>
          <w:color w:val="000000"/>
        </w:rPr>
        <w:t>Energy: Yr 6  (ACSSU219, ACSHE099, ACSHE100, ACSHE220)</w:t>
      </w:r>
    </w:p>
    <w:p w:rsidR="00892B1F" w:rsidRDefault="00892B1F" w:rsidP="00656C2E">
      <w:pPr>
        <w:jc w:val="both"/>
        <w:rPr>
          <w:rFonts w:ascii="Arial" w:hAnsi="Arial" w:cs="Arial"/>
          <w:color w:val="000000"/>
        </w:rPr>
      </w:pPr>
    </w:p>
    <w:p w:rsidR="00892B1F" w:rsidRDefault="00892B1F" w:rsidP="00656C2E">
      <w:pPr>
        <w:jc w:val="both"/>
        <w:rPr>
          <w:rFonts w:ascii="Arial" w:hAnsi="Arial" w:cs="Arial"/>
          <w:color w:val="000000"/>
        </w:rPr>
      </w:pPr>
    </w:p>
    <w:p w:rsidR="00892B1F" w:rsidRDefault="00892B1F" w:rsidP="00656C2E">
      <w:pPr>
        <w:jc w:val="both"/>
        <w:rPr>
          <w:rFonts w:ascii="Arial" w:hAnsi="Arial" w:cs="Arial"/>
          <w:color w:val="000000"/>
        </w:rPr>
      </w:pPr>
    </w:p>
    <w:p w:rsidR="00892B1F" w:rsidRDefault="00892B1F" w:rsidP="00656C2E">
      <w:pPr>
        <w:jc w:val="both"/>
        <w:rPr>
          <w:rFonts w:ascii="Arial" w:hAnsi="Arial" w:cs="Arial"/>
          <w:color w:val="000000"/>
        </w:rPr>
      </w:pPr>
      <w:r w:rsidRPr="008F72AA">
        <w:rPr>
          <w:rFonts w:ascii="Arial" w:hAnsi="Arial" w:cs="Arial"/>
          <w:color w:val="000000"/>
        </w:rPr>
        <w:lastRenderedPageBreak/>
        <w:t>Year 3 students</w:t>
      </w:r>
      <w:r>
        <w:rPr>
          <w:rFonts w:ascii="Arial" w:hAnsi="Arial" w:cs="Arial"/>
          <w:color w:val="000000"/>
        </w:rPr>
        <w:t>, for example,</w:t>
      </w:r>
      <w:r w:rsidRPr="008F72AA">
        <w:rPr>
          <w:rFonts w:ascii="Arial" w:hAnsi="Arial" w:cs="Arial"/>
          <w:color w:val="000000"/>
        </w:rPr>
        <w:t xml:space="preserve"> engaged with a Turtle Watch program (</w:t>
      </w:r>
      <w:hyperlink r:id="rId19" w:history="1">
        <w:r w:rsidRPr="008F72AA">
          <w:rPr>
            <w:rStyle w:val="Hyperlink"/>
            <w:rFonts w:ascii="Arial" w:hAnsi="Arial" w:cs="Arial"/>
            <w:color w:val="000000"/>
          </w:rPr>
          <w:t>http://www.aaeewa.org.au/turtlewatchedkit.html</w:t>
        </w:r>
      </w:hyperlink>
      <w:r w:rsidRPr="008F72AA">
        <w:rPr>
          <w:rFonts w:ascii="Arial" w:hAnsi="Arial" w:cs="Arial"/>
          <w:color w:val="000000"/>
        </w:rPr>
        <w:t>) that addressed the biology of turtles, as well as implementing turtle conservation actions.</w:t>
      </w:r>
    </w:p>
    <w:p w:rsidR="00892B1F" w:rsidRDefault="00892B1F" w:rsidP="00656C2E">
      <w:pPr>
        <w:jc w:val="both"/>
        <w:rPr>
          <w:rFonts w:ascii="Arial" w:hAnsi="Arial" w:cs="Arial"/>
          <w:color w:val="000000"/>
        </w:rPr>
      </w:pPr>
      <w:r w:rsidRPr="008F72AA">
        <w:rPr>
          <w:rFonts w:ascii="Arial" w:hAnsi="Arial" w:cs="Arial"/>
          <w:color w:val="000000"/>
        </w:rPr>
        <w:t xml:space="preserve">Year 4 classes managed activities related to recycling, composting, litter prevention and worm farming, and engaged in lessons targeting waste management knowledge with associated skills.  </w:t>
      </w:r>
    </w:p>
    <w:p w:rsidR="00892B1F" w:rsidRPr="008F72AA" w:rsidRDefault="00892B1F" w:rsidP="00656C2E">
      <w:pPr>
        <w:jc w:val="both"/>
        <w:rPr>
          <w:rFonts w:ascii="Arial" w:hAnsi="Arial" w:cs="Arial"/>
          <w:color w:val="000000"/>
        </w:rPr>
      </w:pPr>
      <w:r w:rsidRPr="008F72AA">
        <w:rPr>
          <w:rFonts w:ascii="Arial" w:hAnsi="Arial" w:cs="Arial"/>
          <w:color w:val="000000"/>
        </w:rPr>
        <w:t>Year 5 students were responsible for the various aspects of being a ‘water wise' school, such as planting endemic species, watering hanging baskets using rainwater from tanks and participating in incursions/excursions conducted by the Water Corporation. It is important that sustainable practices are embedded into the content of the curriculum taught and not seen as an add-on.  The above examples illustrate how this is achieved for the Science content.</w:t>
      </w:r>
    </w:p>
    <w:p w:rsidR="00892B1F" w:rsidRPr="008F72AA" w:rsidRDefault="00892B1F" w:rsidP="00656C2E">
      <w:pPr>
        <w:jc w:val="both"/>
        <w:rPr>
          <w:rFonts w:ascii="Arial" w:hAnsi="Arial" w:cs="Arial"/>
          <w:color w:val="000000"/>
        </w:rPr>
      </w:pPr>
      <w:r w:rsidRPr="008F72AA">
        <w:rPr>
          <w:rFonts w:ascii="Arial" w:hAnsi="Arial" w:cs="Arial"/>
          <w:color w:val="000000"/>
        </w:rPr>
        <w:t>The scope and sequence for education for sustainability similarly links directly with other Australian Curriculum Learning Areas and in particular Geography (draft), History, English and Civics and Citizenship (draft).</w:t>
      </w:r>
    </w:p>
    <w:p w:rsidR="00892B1F" w:rsidRPr="008F72AA" w:rsidRDefault="00892B1F" w:rsidP="00656C2E">
      <w:pPr>
        <w:jc w:val="both"/>
        <w:rPr>
          <w:rFonts w:ascii="Arial" w:hAnsi="Arial" w:cs="Arial"/>
          <w:color w:val="000000"/>
          <w:u w:val="single"/>
        </w:rPr>
      </w:pPr>
      <w:r w:rsidRPr="008F72AA">
        <w:rPr>
          <w:rFonts w:ascii="Arial" w:hAnsi="Arial" w:cs="Arial"/>
          <w:color w:val="000000"/>
          <w:u w:val="single"/>
        </w:rPr>
        <w:t>Social Handprint</w:t>
      </w:r>
      <w:r>
        <w:rPr>
          <w:rFonts w:ascii="Arial" w:hAnsi="Arial" w:cs="Arial"/>
          <w:color w:val="000000"/>
          <w:u w:val="single"/>
        </w:rPr>
        <w:t xml:space="preserve"> Action Learning Areas</w:t>
      </w:r>
    </w:p>
    <w:p w:rsidR="00892B1F" w:rsidRDefault="00892B1F" w:rsidP="00FB46A8">
      <w:pPr>
        <w:jc w:val="both"/>
        <w:rPr>
          <w:rFonts w:ascii="Arial" w:hAnsi="Arial" w:cs="Arial"/>
          <w:color w:val="000000"/>
        </w:rPr>
      </w:pPr>
      <w:r w:rsidRPr="008F72AA">
        <w:rPr>
          <w:rFonts w:ascii="Arial" w:hAnsi="Arial" w:cs="Arial"/>
          <w:color w:val="000000"/>
        </w:rPr>
        <w:t>Strong links were developed between the ecological footprint and social handprint.  For example, the money raised from recycling aluminium cans and mobile phones was utilised, through our partnership with the Solar Sister organisation, to purchase solar lanterns to replace polluting kerosene lanterns. By this means the community demonstrated global citizenship. The following diagram shows how this worked</w:t>
      </w:r>
      <w:r>
        <w:rPr>
          <w:rFonts w:ascii="Arial" w:hAnsi="Arial" w:cs="Arial"/>
          <w:color w:val="000000"/>
        </w:rPr>
        <w:t>:</w:t>
      </w:r>
      <w:r w:rsidRPr="008F72AA">
        <w:rPr>
          <w:rFonts w:ascii="Arial" w:hAnsi="Arial" w:cs="Arial"/>
          <w:color w:val="000000"/>
        </w:rPr>
        <w:t xml:space="preserve"> </w:t>
      </w:r>
    </w:p>
    <w:p w:rsidR="00892B1F" w:rsidRPr="008F72AA"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Default="00892B1F" w:rsidP="00FB46A8">
      <w:pPr>
        <w:jc w:val="both"/>
        <w:rPr>
          <w:rFonts w:ascii="Arial" w:hAnsi="Arial" w:cs="Arial"/>
          <w:color w:val="000000"/>
        </w:rPr>
      </w:pPr>
    </w:p>
    <w:p w:rsidR="00892B1F" w:rsidRPr="008F72AA" w:rsidRDefault="009279D1" w:rsidP="00FB46A8">
      <w:pPr>
        <w:jc w:val="both"/>
        <w:rPr>
          <w:rFonts w:ascii="Arial" w:hAnsi="Arial" w:cs="Arial"/>
          <w:color w:val="000000"/>
        </w:rPr>
      </w:pPr>
      <w:r>
        <w:rPr>
          <w:rFonts w:ascii="Arial" w:hAnsi="Arial" w:cs="Arial"/>
          <w:noProof/>
          <w:color w:val="000000"/>
          <w:lang w:val="en-US"/>
        </w:rPr>
        <w:lastRenderedPageBreak/>
        <w:drawing>
          <wp:inline distT="0" distB="0" distL="0" distR="0">
            <wp:extent cx="5715000" cy="571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892B1F" w:rsidRPr="008F72AA" w:rsidRDefault="00892B1F" w:rsidP="00234F3E">
      <w:pPr>
        <w:jc w:val="both"/>
        <w:rPr>
          <w:rFonts w:ascii="Arial" w:hAnsi="Arial" w:cs="Arial"/>
          <w:b/>
          <w:color w:val="000000"/>
        </w:rPr>
      </w:pPr>
      <w:r w:rsidRPr="008F72AA">
        <w:rPr>
          <w:rFonts w:ascii="Arial" w:hAnsi="Arial" w:cs="Arial"/>
          <w:b/>
          <w:color w:val="000000"/>
        </w:rPr>
        <w:t>A Global Perspective</w:t>
      </w:r>
    </w:p>
    <w:p w:rsidR="00892B1F" w:rsidRPr="008F72AA" w:rsidRDefault="00892B1F" w:rsidP="00FB46A8">
      <w:pPr>
        <w:jc w:val="both"/>
        <w:rPr>
          <w:rFonts w:ascii="Arial" w:hAnsi="Arial" w:cs="Arial"/>
          <w:color w:val="000000"/>
        </w:rPr>
      </w:pPr>
    </w:p>
    <w:p w:rsidR="00892B1F" w:rsidRPr="008F72AA" w:rsidRDefault="00892B1F" w:rsidP="00FB46A8">
      <w:pPr>
        <w:jc w:val="both"/>
        <w:rPr>
          <w:rFonts w:ascii="Arial" w:hAnsi="Arial" w:cs="Arial"/>
          <w:color w:val="000000"/>
        </w:rPr>
      </w:pPr>
      <w:r w:rsidRPr="008F72AA">
        <w:rPr>
          <w:rFonts w:ascii="Arial" w:hAnsi="Arial" w:cs="Arial"/>
          <w:color w:val="000000"/>
        </w:rPr>
        <w:t>Other partnerships resulted in students planting hundreds of trees in bushland, selling indigenous wrist bands and community displays of turtle conservation posters. These and other activities connected to Coolbinia Primary’s overarching vision (10 Tonne Plan) have clear connections to all 3 cross curriculum priorities: sustainability; Aboriginal and Torres Strait Islander histories and cultures, and Asia and Australia’s engagement with Asia.</w:t>
      </w:r>
    </w:p>
    <w:p w:rsidR="00892B1F" w:rsidRPr="008F72AA" w:rsidRDefault="00892B1F" w:rsidP="00FB46A8">
      <w:pPr>
        <w:jc w:val="both"/>
        <w:rPr>
          <w:rFonts w:ascii="Arial" w:hAnsi="Arial" w:cs="Arial"/>
          <w:color w:val="000000"/>
        </w:rPr>
      </w:pPr>
      <w:r w:rsidRPr="008F72AA">
        <w:rPr>
          <w:rFonts w:ascii="Arial" w:hAnsi="Arial" w:cs="Arial"/>
          <w:color w:val="000000"/>
        </w:rPr>
        <w:t>In summary, the school implemented programs within a whole systems thinking framework to ensure all students, by the time they left the school, had gained an overall understanding of sustainability.  Students were provided with in-depth exposure to all ‘action learning areas’ of the ecological footprint and social handprint, and had many opportunities to demonstrate appropriate actions and behaviours.</w:t>
      </w:r>
    </w:p>
    <w:p w:rsidR="00892B1F" w:rsidRDefault="00892B1F" w:rsidP="00221B7D">
      <w:pPr>
        <w:jc w:val="both"/>
        <w:rPr>
          <w:rFonts w:ascii="Arial" w:hAnsi="Arial" w:cs="Arial"/>
          <w:color w:val="000000"/>
          <w:u w:val="single"/>
        </w:rPr>
      </w:pPr>
    </w:p>
    <w:p w:rsidR="00892B1F" w:rsidRDefault="00892B1F" w:rsidP="00221B7D">
      <w:pPr>
        <w:jc w:val="both"/>
        <w:rPr>
          <w:rFonts w:ascii="Arial" w:hAnsi="Arial" w:cs="Arial"/>
          <w:color w:val="000000"/>
          <w:u w:val="single"/>
        </w:rPr>
      </w:pPr>
    </w:p>
    <w:p w:rsidR="00892B1F" w:rsidRDefault="00892B1F" w:rsidP="00221B7D">
      <w:pPr>
        <w:jc w:val="both"/>
        <w:rPr>
          <w:rFonts w:ascii="Arial" w:hAnsi="Arial" w:cs="Arial"/>
          <w:color w:val="000000"/>
          <w:u w:val="single"/>
        </w:rPr>
      </w:pPr>
    </w:p>
    <w:p w:rsidR="00892B1F" w:rsidRPr="008F72AA" w:rsidRDefault="00892B1F" w:rsidP="00221B7D">
      <w:pPr>
        <w:jc w:val="both"/>
        <w:rPr>
          <w:rFonts w:ascii="Arial" w:hAnsi="Arial" w:cs="Arial"/>
          <w:color w:val="000000"/>
          <w:u w:val="single"/>
        </w:rPr>
      </w:pPr>
      <w:r w:rsidRPr="008F72AA">
        <w:rPr>
          <w:rFonts w:ascii="Arial" w:hAnsi="Arial" w:cs="Arial"/>
          <w:color w:val="000000"/>
          <w:u w:val="single"/>
        </w:rPr>
        <w:lastRenderedPageBreak/>
        <w:t>Upside Down Thermometer: Measuring progress</w:t>
      </w:r>
    </w:p>
    <w:p w:rsidR="00892B1F" w:rsidRPr="008F72AA" w:rsidRDefault="00892B1F" w:rsidP="00221B7D">
      <w:pPr>
        <w:jc w:val="both"/>
        <w:rPr>
          <w:rFonts w:ascii="Arial" w:hAnsi="Arial" w:cs="Arial"/>
          <w:color w:val="000000"/>
        </w:rPr>
      </w:pPr>
      <w:r w:rsidRPr="008F72AA">
        <w:rPr>
          <w:rFonts w:ascii="Arial" w:hAnsi="Arial" w:cs="Arial"/>
          <w:color w:val="000000"/>
        </w:rPr>
        <w:t>Greenhouse gases (GHGs) added to the atmosphere have been shown to cause the heat captured by the Earth to increase.  Scientists developed a formula relating a certain weight of these gases to the temperature of the planet.  The Upside Down Thermometer shows us how much we, as a school, have turned down the thermostat on the globe from what it would have been if we had not done those things.  See the following Upside Down Thermometer diagram.</w:t>
      </w:r>
    </w:p>
    <w:p w:rsidR="00892B1F" w:rsidRPr="008F72AA" w:rsidRDefault="00892B1F" w:rsidP="00221B7D">
      <w:pPr>
        <w:jc w:val="both"/>
        <w:rPr>
          <w:rFonts w:ascii="Arial" w:hAnsi="Arial" w:cs="Arial"/>
          <w:color w:val="000000"/>
        </w:rPr>
      </w:pPr>
      <w:r w:rsidRPr="008F72AA">
        <w:rPr>
          <w:rFonts w:ascii="Arial" w:hAnsi="Arial" w:cs="Arial"/>
          <w:color w:val="000000"/>
        </w:rPr>
        <w:t>The left hand scale shows how many tonnes of GHGs our school has kept out of the atmosphere through planting trees, using solar energy, being ‘waste wise’, coming to school in a ‘travelsmart’ way, raising funds to benefit the environment and people, as well as many other actions.  The right hand scale shows the impact of this on the temperature of the Earth in femtocelsius (1 /quadrillionth of a degree Celsius).  It may only be small, but Climate Change is caused by everyone polluting a little bit at a time, and we will need to solve it the same way.</w:t>
      </w:r>
    </w:p>
    <w:p w:rsidR="00892B1F" w:rsidRPr="008F72AA" w:rsidRDefault="00892B1F" w:rsidP="00221B7D">
      <w:pPr>
        <w:jc w:val="both"/>
        <w:rPr>
          <w:rFonts w:ascii="Arial" w:hAnsi="Arial" w:cs="Arial"/>
          <w:color w:val="000000"/>
        </w:rPr>
      </w:pPr>
      <w:r w:rsidRPr="008F72AA">
        <w:rPr>
          <w:rFonts w:ascii="Arial" w:hAnsi="Arial" w:cs="Arial"/>
          <w:color w:val="000000"/>
        </w:rPr>
        <w:t>Each can on the Upside Down Thermometer represents 1 tonne of GHGs. Cans were removed as we moved towards attaining our 10 tonne goal.  Students and community members were acknowledged for their actions through distribution of boyas.</w:t>
      </w:r>
    </w:p>
    <w:p w:rsidR="00892B1F" w:rsidRPr="008F72AA" w:rsidRDefault="009279D1" w:rsidP="00221B7D">
      <w:pPr>
        <w:jc w:val="both"/>
        <w:rPr>
          <w:rFonts w:ascii="Arial" w:hAnsi="Arial" w:cs="Arial"/>
          <w:b/>
          <w:color w:val="000000"/>
        </w:rPr>
      </w:pPr>
      <w:r>
        <w:rPr>
          <w:rFonts w:ascii="Arial" w:hAnsi="Arial" w:cs="Arial"/>
          <w:b/>
          <w:noProof/>
          <w:color w:val="000000"/>
          <w:lang w:val="en-US"/>
        </w:rPr>
        <w:drawing>
          <wp:inline distT="0" distB="0" distL="0" distR="0">
            <wp:extent cx="5702300" cy="42799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2300" cy="4279900"/>
                    </a:xfrm>
                    <a:prstGeom prst="rect">
                      <a:avLst/>
                    </a:prstGeom>
                    <a:noFill/>
                    <a:ln>
                      <a:noFill/>
                    </a:ln>
                  </pic:spPr>
                </pic:pic>
              </a:graphicData>
            </a:graphic>
          </wp:inline>
        </w:drawing>
      </w:r>
    </w:p>
    <w:p w:rsidR="00892B1F" w:rsidRPr="008F72AA" w:rsidRDefault="00892B1F" w:rsidP="00221B7D">
      <w:pPr>
        <w:jc w:val="both"/>
        <w:rPr>
          <w:rFonts w:ascii="Arial" w:hAnsi="Arial" w:cs="Arial"/>
          <w:b/>
          <w:color w:val="000000"/>
        </w:rPr>
      </w:pPr>
      <w:r w:rsidRPr="008F72AA">
        <w:rPr>
          <w:rFonts w:ascii="Arial" w:hAnsi="Arial" w:cs="Arial"/>
          <w:b/>
          <w:color w:val="000000"/>
        </w:rPr>
        <w:t>Students &amp; their Upside Down Thermometer</w:t>
      </w:r>
    </w:p>
    <w:p w:rsidR="00892B1F" w:rsidRDefault="00892B1F" w:rsidP="00221B7D">
      <w:pPr>
        <w:jc w:val="both"/>
        <w:rPr>
          <w:rFonts w:ascii="Arial" w:hAnsi="Arial" w:cs="Arial"/>
          <w:color w:val="000000"/>
        </w:rPr>
      </w:pPr>
    </w:p>
    <w:p w:rsidR="00892B1F" w:rsidRDefault="00892B1F" w:rsidP="00221B7D">
      <w:pPr>
        <w:jc w:val="both"/>
        <w:rPr>
          <w:rFonts w:ascii="Arial" w:hAnsi="Arial" w:cs="Arial"/>
          <w:color w:val="000000"/>
        </w:rPr>
      </w:pPr>
    </w:p>
    <w:p w:rsidR="00892B1F" w:rsidRPr="008F72AA" w:rsidRDefault="00892B1F" w:rsidP="00221B7D">
      <w:pPr>
        <w:jc w:val="both"/>
        <w:rPr>
          <w:rFonts w:ascii="Arial" w:hAnsi="Arial" w:cs="Arial"/>
          <w:color w:val="000000"/>
        </w:rPr>
      </w:pPr>
    </w:p>
    <w:p w:rsidR="00892B1F" w:rsidRPr="008F72AA" w:rsidRDefault="00892B1F" w:rsidP="00FB46A8">
      <w:pPr>
        <w:jc w:val="both"/>
        <w:rPr>
          <w:rFonts w:ascii="Arial" w:hAnsi="Arial" w:cs="Arial"/>
          <w:color w:val="000000"/>
        </w:rPr>
      </w:pPr>
      <w:r w:rsidRPr="008F72AA">
        <w:rPr>
          <w:rFonts w:ascii="Arial" w:hAnsi="Arial" w:cs="Arial"/>
          <w:b/>
          <w:color w:val="000000"/>
          <w:sz w:val="28"/>
          <w:szCs w:val="28"/>
        </w:rPr>
        <w:lastRenderedPageBreak/>
        <w:t>Results</w:t>
      </w:r>
    </w:p>
    <w:p w:rsidR="00892B1F" w:rsidRPr="008F72AA" w:rsidRDefault="00892B1F" w:rsidP="00FB46A8">
      <w:pPr>
        <w:jc w:val="both"/>
        <w:rPr>
          <w:rFonts w:ascii="Arial" w:hAnsi="Arial" w:cs="Arial"/>
          <w:color w:val="000000"/>
        </w:rPr>
      </w:pPr>
      <w:r w:rsidRPr="008F72AA">
        <w:rPr>
          <w:rFonts w:ascii="Arial" w:hAnsi="Arial" w:cs="Arial"/>
          <w:color w:val="000000"/>
        </w:rPr>
        <w:t>Key results were:</w:t>
      </w:r>
    </w:p>
    <w:p w:rsidR="00892B1F" w:rsidRPr="008F72AA" w:rsidRDefault="00892B1F" w:rsidP="00F0068E">
      <w:pPr>
        <w:pStyle w:val="ListParagraph"/>
        <w:numPr>
          <w:ilvl w:val="0"/>
          <w:numId w:val="14"/>
        </w:numPr>
        <w:jc w:val="both"/>
        <w:rPr>
          <w:rFonts w:ascii="Arial" w:hAnsi="Arial" w:cs="Arial"/>
          <w:color w:val="000000"/>
        </w:rPr>
      </w:pPr>
      <w:r w:rsidRPr="008F72AA">
        <w:rPr>
          <w:rFonts w:ascii="Arial" w:hAnsi="Arial" w:cs="Arial"/>
          <w:color w:val="000000"/>
        </w:rPr>
        <w:t xml:space="preserve">The ‘10 Tonne Plan’ GHG goal for 2011 was achieved and confirmed by Maia Maia Emissions Reduction Currency System (environmental accountant).  See: </w:t>
      </w:r>
      <w:hyperlink r:id="rId22" w:history="1">
        <w:r w:rsidRPr="008F72AA">
          <w:rPr>
            <w:rStyle w:val="Hyperlink"/>
            <w:rFonts w:ascii="Arial" w:hAnsi="Arial" w:cs="Arial"/>
            <w:color w:val="000000"/>
          </w:rPr>
          <w:t>http://www.maiamaia.org/test/67-coolbinia-cool-school.html</w:t>
        </w:r>
      </w:hyperlink>
    </w:p>
    <w:p w:rsidR="00892B1F" w:rsidRPr="008F72AA" w:rsidRDefault="00892B1F" w:rsidP="00541414">
      <w:pPr>
        <w:pStyle w:val="ListParagraph"/>
        <w:ind w:left="360"/>
        <w:jc w:val="both"/>
        <w:rPr>
          <w:rFonts w:ascii="Arial" w:hAnsi="Arial" w:cs="Arial"/>
          <w:color w:val="000000"/>
        </w:rPr>
      </w:pPr>
    </w:p>
    <w:p w:rsidR="00892B1F" w:rsidRPr="008F72AA" w:rsidRDefault="00892B1F" w:rsidP="00221B7D">
      <w:pPr>
        <w:pStyle w:val="ListParagraph"/>
        <w:numPr>
          <w:ilvl w:val="0"/>
          <w:numId w:val="14"/>
        </w:numPr>
        <w:jc w:val="both"/>
        <w:rPr>
          <w:rFonts w:ascii="Arial" w:hAnsi="Arial" w:cs="Arial"/>
          <w:color w:val="000000"/>
        </w:rPr>
      </w:pPr>
      <w:r w:rsidRPr="008F72AA">
        <w:rPr>
          <w:rFonts w:ascii="Arial" w:hAnsi="Arial" w:cs="Arial"/>
          <w:color w:val="000000"/>
        </w:rPr>
        <w:t>All stakeholders contributed to the success of the initiative which promoted whole school, whole systems thinking sustainability outcomes.</w:t>
      </w:r>
    </w:p>
    <w:p w:rsidR="00892B1F" w:rsidRPr="008F72AA" w:rsidRDefault="00892B1F" w:rsidP="00541414">
      <w:pPr>
        <w:pStyle w:val="ListParagraph"/>
        <w:jc w:val="both"/>
        <w:rPr>
          <w:color w:val="000000"/>
        </w:rPr>
      </w:pPr>
      <w:r w:rsidRPr="008F72AA">
        <w:rPr>
          <w:rFonts w:ascii="Arial" w:hAnsi="Arial" w:cs="Arial"/>
          <w:color w:val="000000"/>
        </w:rPr>
        <w:t xml:space="preserve">See the video clip at </w:t>
      </w:r>
      <w:hyperlink r:id="rId23" w:history="1">
        <w:r w:rsidRPr="008F72AA">
          <w:rPr>
            <w:rStyle w:val="Hyperlink"/>
            <w:rFonts w:ascii="Arial" w:hAnsi="Arial" w:cs="Arial"/>
            <w:color w:val="000000"/>
          </w:rPr>
          <w:t>http://www.maiamaia.org/</w:t>
        </w:r>
      </w:hyperlink>
    </w:p>
    <w:p w:rsidR="00892B1F" w:rsidRPr="008F72AA" w:rsidRDefault="00892B1F" w:rsidP="00221B7D">
      <w:pPr>
        <w:pStyle w:val="ListParagraph"/>
        <w:jc w:val="both"/>
        <w:rPr>
          <w:rFonts w:ascii="Arial" w:hAnsi="Arial" w:cs="Arial"/>
          <w:color w:val="000000"/>
        </w:rPr>
      </w:pPr>
    </w:p>
    <w:p w:rsidR="00892B1F" w:rsidRPr="008F72AA" w:rsidRDefault="00892B1F" w:rsidP="00221B7D">
      <w:pPr>
        <w:pStyle w:val="ListParagraph"/>
        <w:numPr>
          <w:ilvl w:val="0"/>
          <w:numId w:val="14"/>
        </w:numPr>
        <w:jc w:val="both"/>
        <w:rPr>
          <w:rFonts w:ascii="Arial" w:hAnsi="Arial" w:cs="Arial"/>
          <w:color w:val="000000"/>
        </w:rPr>
      </w:pPr>
      <w:r w:rsidRPr="008F72AA">
        <w:rPr>
          <w:rFonts w:ascii="Arial" w:hAnsi="Arial" w:cs="Arial"/>
          <w:color w:val="000000"/>
        </w:rPr>
        <w:t>The school community supported the adoption of a new GHG goal, a ’50 Tonne Plan’ for 2012.</w:t>
      </w:r>
    </w:p>
    <w:p w:rsidR="00892B1F" w:rsidRPr="008F72AA" w:rsidRDefault="00892B1F" w:rsidP="00FB46A8">
      <w:pPr>
        <w:jc w:val="both"/>
        <w:rPr>
          <w:rFonts w:ascii="Arial" w:hAnsi="Arial" w:cs="Arial"/>
          <w:color w:val="000000"/>
        </w:rPr>
      </w:pPr>
    </w:p>
    <w:p w:rsidR="00892B1F" w:rsidRPr="00652164" w:rsidRDefault="00892B1F" w:rsidP="00FB46A8">
      <w:pPr>
        <w:jc w:val="both"/>
        <w:rPr>
          <w:rFonts w:ascii="Arial" w:hAnsi="Arial" w:cs="Arial"/>
          <w:b/>
          <w:i/>
          <w:color w:val="000000"/>
          <w:sz w:val="32"/>
          <w:szCs w:val="32"/>
        </w:rPr>
      </w:pPr>
      <w:r>
        <w:rPr>
          <w:rFonts w:ascii="Arial" w:hAnsi="Arial" w:cs="Arial"/>
          <w:b/>
          <w:i/>
          <w:color w:val="000000"/>
          <w:sz w:val="32"/>
          <w:szCs w:val="32"/>
        </w:rPr>
        <w:t xml:space="preserve">C. </w:t>
      </w:r>
      <w:r w:rsidRPr="00652164">
        <w:rPr>
          <w:rFonts w:ascii="Arial" w:hAnsi="Arial" w:cs="Arial"/>
          <w:b/>
          <w:i/>
          <w:color w:val="000000"/>
          <w:sz w:val="32"/>
          <w:szCs w:val="32"/>
        </w:rPr>
        <w:t>R</w:t>
      </w:r>
      <w:r>
        <w:rPr>
          <w:rFonts w:ascii="Arial" w:hAnsi="Arial" w:cs="Arial"/>
          <w:b/>
          <w:i/>
          <w:color w:val="000000"/>
          <w:sz w:val="32"/>
          <w:szCs w:val="32"/>
        </w:rPr>
        <w:t>eflection</w:t>
      </w:r>
    </w:p>
    <w:p w:rsidR="00892B1F" w:rsidRPr="008F72AA" w:rsidRDefault="00892B1F" w:rsidP="00FB46A8">
      <w:pPr>
        <w:jc w:val="both"/>
        <w:rPr>
          <w:rFonts w:ascii="Arial" w:hAnsi="Arial" w:cs="Arial"/>
          <w:color w:val="000000"/>
          <w:u w:val="single"/>
        </w:rPr>
      </w:pPr>
      <w:r w:rsidRPr="008F72AA">
        <w:rPr>
          <w:rFonts w:ascii="Arial" w:hAnsi="Arial" w:cs="Arial"/>
          <w:color w:val="000000"/>
          <w:u w:val="single"/>
        </w:rPr>
        <w:t>What facilitated the process?</w:t>
      </w:r>
    </w:p>
    <w:p w:rsidR="00892B1F" w:rsidRPr="008F72AA" w:rsidRDefault="00892B1F" w:rsidP="00FB46A8">
      <w:pPr>
        <w:jc w:val="both"/>
        <w:rPr>
          <w:rFonts w:ascii="Arial" w:hAnsi="Arial" w:cs="Arial"/>
          <w:color w:val="000000"/>
        </w:rPr>
      </w:pPr>
      <w:r w:rsidRPr="008F72AA">
        <w:rPr>
          <w:rFonts w:ascii="Arial" w:hAnsi="Arial" w:cs="Arial"/>
          <w:color w:val="000000"/>
        </w:rPr>
        <w:t>Leadership and community support; access to funding support (school-based, grants, in-kind); understanding of whole systems thinking (supported by relevant professional learning and engagement); ‘champions’ (including students, staff, parents, volunteers, partners).</w:t>
      </w:r>
    </w:p>
    <w:p w:rsidR="00892B1F" w:rsidRPr="008F72AA" w:rsidRDefault="00892B1F" w:rsidP="00FB46A8">
      <w:pPr>
        <w:jc w:val="both"/>
        <w:rPr>
          <w:rFonts w:ascii="Arial" w:hAnsi="Arial" w:cs="Arial"/>
          <w:color w:val="000000"/>
          <w:u w:val="single"/>
        </w:rPr>
      </w:pPr>
      <w:r w:rsidRPr="008F72AA">
        <w:rPr>
          <w:rFonts w:ascii="Arial" w:hAnsi="Arial" w:cs="Arial"/>
          <w:color w:val="000000"/>
          <w:u w:val="single"/>
        </w:rPr>
        <w:t>What were the challenges?</w:t>
      </w:r>
    </w:p>
    <w:p w:rsidR="00892B1F" w:rsidRPr="008F72AA" w:rsidRDefault="00892B1F" w:rsidP="00FB46A8">
      <w:pPr>
        <w:jc w:val="both"/>
        <w:rPr>
          <w:rFonts w:ascii="Arial" w:hAnsi="Arial" w:cs="Arial"/>
          <w:color w:val="000000"/>
        </w:rPr>
      </w:pPr>
      <w:r w:rsidRPr="008F72AA">
        <w:rPr>
          <w:rFonts w:ascii="Arial" w:hAnsi="Arial" w:cs="Arial"/>
          <w:color w:val="000000"/>
        </w:rPr>
        <w:t>Reinforcing the importance of critical contexts within teaching and learning to ensure that all staff contribute to the school vision as part of their everyday work; maintaining commitment with personnel changes.</w:t>
      </w:r>
    </w:p>
    <w:p w:rsidR="00892B1F" w:rsidRPr="008F72AA" w:rsidRDefault="00892B1F" w:rsidP="00FB46A8">
      <w:pPr>
        <w:jc w:val="both"/>
        <w:rPr>
          <w:rFonts w:ascii="Arial" w:hAnsi="Arial" w:cs="Arial"/>
          <w:color w:val="000000"/>
          <w:u w:val="single"/>
        </w:rPr>
      </w:pPr>
      <w:r w:rsidRPr="008F72AA">
        <w:rPr>
          <w:rFonts w:ascii="Arial" w:hAnsi="Arial" w:cs="Arial"/>
          <w:color w:val="000000"/>
          <w:u w:val="single"/>
        </w:rPr>
        <w:t>Conclusion?</w:t>
      </w:r>
    </w:p>
    <w:p w:rsidR="00892B1F" w:rsidRPr="008F72AA" w:rsidRDefault="00892B1F" w:rsidP="00FB46A8">
      <w:pPr>
        <w:jc w:val="both"/>
        <w:rPr>
          <w:rFonts w:ascii="Arial" w:hAnsi="Arial" w:cs="Arial"/>
          <w:color w:val="000000"/>
        </w:rPr>
      </w:pPr>
      <w:r w:rsidRPr="008F72AA">
        <w:rPr>
          <w:rFonts w:ascii="Arial" w:hAnsi="Arial" w:cs="Arial"/>
          <w:color w:val="000000"/>
        </w:rPr>
        <w:t xml:space="preserve">The ‘10 Tonne Plan’ is an effective strategy for bringing together the whole school community in a whole systems thinking approach which highlights relationships between the various components of the AuSSI-WA model specifically the ecological footprint, social handprint and key elements.  </w:t>
      </w:r>
    </w:p>
    <w:p w:rsidR="00892B1F" w:rsidRPr="008F72AA" w:rsidRDefault="00892B1F" w:rsidP="00FB46A8">
      <w:pPr>
        <w:jc w:val="both"/>
        <w:rPr>
          <w:rFonts w:ascii="Arial" w:hAnsi="Arial" w:cs="Arial"/>
          <w:color w:val="000000"/>
          <w:u w:val="single"/>
        </w:rPr>
      </w:pPr>
      <w:r w:rsidRPr="008F72AA">
        <w:rPr>
          <w:rFonts w:ascii="Arial" w:hAnsi="Arial" w:cs="Arial"/>
          <w:color w:val="000000"/>
          <w:u w:val="single"/>
        </w:rPr>
        <w:t>Recommendation?</w:t>
      </w:r>
    </w:p>
    <w:p w:rsidR="00892B1F" w:rsidRPr="008F72AA" w:rsidRDefault="00892B1F" w:rsidP="00FB46A8">
      <w:pPr>
        <w:jc w:val="both"/>
        <w:rPr>
          <w:rFonts w:ascii="Arial" w:hAnsi="Arial" w:cs="Arial"/>
          <w:color w:val="000000"/>
        </w:rPr>
      </w:pPr>
      <w:r w:rsidRPr="008F72AA">
        <w:rPr>
          <w:rFonts w:ascii="Arial" w:hAnsi="Arial" w:cs="Arial"/>
          <w:color w:val="000000"/>
        </w:rPr>
        <w:t xml:space="preserve">If Coolbinia Primary’s 10 Tonne Plan vision resonates with you, you might want to consider how it could apply to your own school – a 10, 20, 50, even 100 tonne plan could become a reality based on your school’s context including interest, enthusiasm and resources  (‘the sky’s the limit’!).  </w:t>
      </w:r>
    </w:p>
    <w:p w:rsidR="00892B1F" w:rsidRPr="008F72AA" w:rsidRDefault="00892B1F" w:rsidP="00FB46A8">
      <w:pPr>
        <w:jc w:val="both"/>
        <w:rPr>
          <w:rFonts w:ascii="Arial" w:hAnsi="Arial" w:cs="Arial"/>
          <w:color w:val="000000"/>
        </w:rPr>
      </w:pPr>
    </w:p>
    <w:p w:rsidR="00892B1F" w:rsidRPr="008F72AA" w:rsidRDefault="00892B1F" w:rsidP="00FB46A8">
      <w:pPr>
        <w:jc w:val="both"/>
        <w:rPr>
          <w:rFonts w:ascii="Arial" w:hAnsi="Arial" w:cs="Arial"/>
          <w:color w:val="000000"/>
        </w:rPr>
      </w:pPr>
      <w:r w:rsidRPr="008F72AA">
        <w:rPr>
          <w:rFonts w:ascii="Arial" w:hAnsi="Arial" w:cs="Arial"/>
          <w:color w:val="000000"/>
        </w:rPr>
        <w:t xml:space="preserve">Contacts: </w:t>
      </w:r>
      <w:hyperlink r:id="rId24" w:history="1">
        <w:r w:rsidRPr="008F72AA">
          <w:rPr>
            <w:rStyle w:val="Hyperlink"/>
            <w:rFonts w:ascii="Arial" w:hAnsi="Arial" w:cs="Arial"/>
            <w:color w:val="000000"/>
          </w:rPr>
          <w:t>Elaine.Lewis@education.wa.edu.au</w:t>
        </w:r>
      </w:hyperlink>
      <w:r w:rsidRPr="008F72AA">
        <w:rPr>
          <w:rFonts w:ascii="Arial" w:hAnsi="Arial" w:cs="Arial"/>
          <w:color w:val="000000"/>
        </w:rPr>
        <w:t xml:space="preserve">  </w:t>
      </w:r>
    </w:p>
    <w:p w:rsidR="00892B1F" w:rsidRPr="008F72AA" w:rsidRDefault="00892B1F" w:rsidP="00FB46A8">
      <w:pPr>
        <w:jc w:val="both"/>
        <w:rPr>
          <w:rFonts w:ascii="Arial" w:hAnsi="Arial" w:cs="Arial"/>
          <w:color w:val="000000"/>
        </w:rPr>
      </w:pPr>
    </w:p>
    <w:sectPr w:rsidR="00892B1F" w:rsidRPr="008F72AA" w:rsidSect="0091156B">
      <w:footerReference w:type="default" r:id="rId25"/>
      <w:pgSz w:w="11906" w:h="16838" w:code="9"/>
      <w:pgMar w:top="851" w:right="1418" w:bottom="851" w:left="1418" w:header="567"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B1F" w:rsidRDefault="00892B1F">
      <w:r>
        <w:separator/>
      </w:r>
    </w:p>
  </w:endnote>
  <w:endnote w:type="continuationSeparator" w:id="0">
    <w:p w:rsidR="00892B1F" w:rsidRDefault="00892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B1F" w:rsidRDefault="00892B1F">
    <w:pPr>
      <w:pStyle w:val="Footer"/>
      <w:rPr>
        <w:rFonts w:ascii="Arial" w:hAnsi="Arial" w:cs="Arial"/>
        <w:sz w:val="16"/>
        <w:szCs w:val="16"/>
      </w:rPr>
    </w:pPr>
    <w:r>
      <w:rPr>
        <w:rFonts w:ascii="Arial" w:hAnsi="Arial" w:cs="Arial"/>
        <w:sz w:val="16"/>
        <w:szCs w:val="16"/>
      </w:rPr>
      <w:t>Resource identifier:           10 Tonne Plan: A Whole School Approach to Education for Sustainability</w:t>
    </w:r>
    <w:r>
      <w:rPr>
        <w:rFonts w:ascii="Arial" w:hAnsi="Arial" w:cs="Arial"/>
        <w:sz w:val="16"/>
        <w:szCs w:val="16"/>
      </w:rPr>
      <w:tab/>
    </w:r>
    <w:r>
      <w:rPr>
        <w:rFonts w:ascii="Arial" w:hAnsi="Arial" w:cs="Arial"/>
        <w:sz w:val="16"/>
        <w:szCs w:val="16"/>
      </w:rPr>
      <w:tab/>
      <w:t>1</w:t>
    </w:r>
  </w:p>
  <w:p w:rsidR="00892B1F" w:rsidRPr="00AF274F" w:rsidRDefault="00892B1F">
    <w:pPr>
      <w:pStyle w:val="Footer"/>
      <w:rPr>
        <w:rFonts w:ascii="Arial" w:hAnsi="Arial" w:cs="Arial"/>
        <w:sz w:val="16"/>
        <w:szCs w:val="16"/>
      </w:rPr>
    </w:pPr>
    <w:r>
      <w:rPr>
        <w:rFonts w:ascii="Arial" w:hAnsi="Arial" w:cs="Arial"/>
        <w:sz w:val="16"/>
        <w:szCs w:val="16"/>
      </w:rPr>
      <w:t>© Department of Education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B1F" w:rsidRDefault="00892B1F">
      <w:r>
        <w:separator/>
      </w:r>
    </w:p>
  </w:footnote>
  <w:footnote w:type="continuationSeparator" w:id="0">
    <w:p w:rsidR="00892B1F" w:rsidRDefault="00892B1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00B40"/>
    <w:multiLevelType w:val="hybridMultilevel"/>
    <w:tmpl w:val="AD763CE0"/>
    <w:lvl w:ilvl="0" w:tplc="33824F9C">
      <w:start w:val="1"/>
      <w:numFmt w:val="decimal"/>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
    <w:nsid w:val="21E04829"/>
    <w:multiLevelType w:val="hybridMultilevel"/>
    <w:tmpl w:val="3A6007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25E926F2"/>
    <w:multiLevelType w:val="hybridMultilevel"/>
    <w:tmpl w:val="88D038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1233A30"/>
    <w:multiLevelType w:val="hybridMultilevel"/>
    <w:tmpl w:val="9F6EAF6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32C15341"/>
    <w:multiLevelType w:val="hybridMultilevel"/>
    <w:tmpl w:val="5A56076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3564721C"/>
    <w:multiLevelType w:val="hybridMultilevel"/>
    <w:tmpl w:val="F73AF1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398E2CC9"/>
    <w:multiLevelType w:val="hybridMultilevel"/>
    <w:tmpl w:val="B0DC6CE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nsid w:val="3A9763BE"/>
    <w:multiLevelType w:val="hybridMultilevel"/>
    <w:tmpl w:val="417E075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nsid w:val="4ED035ED"/>
    <w:multiLevelType w:val="hybridMultilevel"/>
    <w:tmpl w:val="EA1CD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1683CE9"/>
    <w:multiLevelType w:val="hybridMultilevel"/>
    <w:tmpl w:val="038EB5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B423A67"/>
    <w:multiLevelType w:val="hybridMultilevel"/>
    <w:tmpl w:val="DE5C2554"/>
    <w:lvl w:ilvl="0" w:tplc="3166711C">
      <w:start w:val="1"/>
      <w:numFmt w:val="decimal"/>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1">
    <w:nsid w:val="6365611E"/>
    <w:multiLevelType w:val="hybridMultilevel"/>
    <w:tmpl w:val="DB560D5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6E394DFE"/>
    <w:multiLevelType w:val="hybridMultilevel"/>
    <w:tmpl w:val="913ADB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70617C4B"/>
    <w:multiLevelType w:val="hybridMultilevel"/>
    <w:tmpl w:val="1DB4CA78"/>
    <w:lvl w:ilvl="0" w:tplc="0DF0072A">
      <w:start w:val="1"/>
      <w:numFmt w:val="decimal"/>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4">
    <w:nsid w:val="71895AED"/>
    <w:multiLevelType w:val="hybridMultilevel"/>
    <w:tmpl w:val="E91C8C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77D27C4F"/>
    <w:multiLevelType w:val="hybridMultilevel"/>
    <w:tmpl w:val="745C599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7CFA5720"/>
    <w:multiLevelType w:val="hybridMultilevel"/>
    <w:tmpl w:val="465EE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1"/>
  </w:num>
  <w:num w:numId="4">
    <w:abstractNumId w:val="4"/>
  </w:num>
  <w:num w:numId="5">
    <w:abstractNumId w:val="7"/>
  </w:num>
  <w:num w:numId="6">
    <w:abstractNumId w:val="9"/>
  </w:num>
  <w:num w:numId="7">
    <w:abstractNumId w:val="0"/>
  </w:num>
  <w:num w:numId="8">
    <w:abstractNumId w:val="5"/>
  </w:num>
  <w:num w:numId="9">
    <w:abstractNumId w:val="10"/>
  </w:num>
  <w:num w:numId="10">
    <w:abstractNumId w:val="12"/>
  </w:num>
  <w:num w:numId="11">
    <w:abstractNumId w:val="13"/>
  </w:num>
  <w:num w:numId="12">
    <w:abstractNumId w:val="2"/>
  </w:num>
  <w:num w:numId="13">
    <w:abstractNumId w:val="14"/>
  </w:num>
  <w:num w:numId="14">
    <w:abstractNumId w:val="16"/>
  </w:num>
  <w:num w:numId="15">
    <w:abstractNumId w:val="1"/>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AAD"/>
    <w:rsid w:val="0000181A"/>
    <w:rsid w:val="00001841"/>
    <w:rsid w:val="00016E71"/>
    <w:rsid w:val="00050224"/>
    <w:rsid w:val="00063EA8"/>
    <w:rsid w:val="0007319A"/>
    <w:rsid w:val="00073EC2"/>
    <w:rsid w:val="0009580C"/>
    <w:rsid w:val="000D7FD5"/>
    <w:rsid w:val="000E3A82"/>
    <w:rsid w:val="00106075"/>
    <w:rsid w:val="0011361C"/>
    <w:rsid w:val="001210EC"/>
    <w:rsid w:val="001314AF"/>
    <w:rsid w:val="00150794"/>
    <w:rsid w:val="00166B2E"/>
    <w:rsid w:val="00171BFC"/>
    <w:rsid w:val="001A2028"/>
    <w:rsid w:val="001A7CC8"/>
    <w:rsid w:val="001C4A4C"/>
    <w:rsid w:val="001C6825"/>
    <w:rsid w:val="001E3887"/>
    <w:rsid w:val="001F491B"/>
    <w:rsid w:val="0020681B"/>
    <w:rsid w:val="00221B7D"/>
    <w:rsid w:val="00224ACD"/>
    <w:rsid w:val="00230D35"/>
    <w:rsid w:val="00234F3E"/>
    <w:rsid w:val="00252400"/>
    <w:rsid w:val="00267FB2"/>
    <w:rsid w:val="0027298B"/>
    <w:rsid w:val="00294B1D"/>
    <w:rsid w:val="002A5437"/>
    <w:rsid w:val="002B0743"/>
    <w:rsid w:val="002B6DF0"/>
    <w:rsid w:val="002B7191"/>
    <w:rsid w:val="002C285F"/>
    <w:rsid w:val="002C37DC"/>
    <w:rsid w:val="002D0EC6"/>
    <w:rsid w:val="002E0BD5"/>
    <w:rsid w:val="002F4E33"/>
    <w:rsid w:val="003142D1"/>
    <w:rsid w:val="00336D12"/>
    <w:rsid w:val="00342D41"/>
    <w:rsid w:val="003500E6"/>
    <w:rsid w:val="00350D90"/>
    <w:rsid w:val="00352480"/>
    <w:rsid w:val="00355EEF"/>
    <w:rsid w:val="00382CA5"/>
    <w:rsid w:val="0039505A"/>
    <w:rsid w:val="003D7F15"/>
    <w:rsid w:val="003E2511"/>
    <w:rsid w:val="003E2559"/>
    <w:rsid w:val="00412F57"/>
    <w:rsid w:val="00422157"/>
    <w:rsid w:val="00422C7F"/>
    <w:rsid w:val="00426AED"/>
    <w:rsid w:val="0043261A"/>
    <w:rsid w:val="00432ED9"/>
    <w:rsid w:val="00434C51"/>
    <w:rsid w:val="00434D0B"/>
    <w:rsid w:val="00440198"/>
    <w:rsid w:val="00450DFF"/>
    <w:rsid w:val="0047632F"/>
    <w:rsid w:val="004929B2"/>
    <w:rsid w:val="004944C9"/>
    <w:rsid w:val="004A0AFD"/>
    <w:rsid w:val="004A2BD7"/>
    <w:rsid w:val="004A361C"/>
    <w:rsid w:val="004B2F29"/>
    <w:rsid w:val="004D5CE5"/>
    <w:rsid w:val="004E43D9"/>
    <w:rsid w:val="004E4A2C"/>
    <w:rsid w:val="004F355F"/>
    <w:rsid w:val="004F794B"/>
    <w:rsid w:val="00505D88"/>
    <w:rsid w:val="00513F9C"/>
    <w:rsid w:val="00514B51"/>
    <w:rsid w:val="005235B3"/>
    <w:rsid w:val="00527738"/>
    <w:rsid w:val="005369F1"/>
    <w:rsid w:val="00541414"/>
    <w:rsid w:val="0054209D"/>
    <w:rsid w:val="00562C09"/>
    <w:rsid w:val="00573649"/>
    <w:rsid w:val="005A787D"/>
    <w:rsid w:val="005B287E"/>
    <w:rsid w:val="005D3D89"/>
    <w:rsid w:val="005E12EC"/>
    <w:rsid w:val="005E28DE"/>
    <w:rsid w:val="005E6512"/>
    <w:rsid w:val="0060459F"/>
    <w:rsid w:val="006072FA"/>
    <w:rsid w:val="006107A7"/>
    <w:rsid w:val="006158A8"/>
    <w:rsid w:val="0062472E"/>
    <w:rsid w:val="0062473C"/>
    <w:rsid w:val="006338AA"/>
    <w:rsid w:val="00635245"/>
    <w:rsid w:val="0064210B"/>
    <w:rsid w:val="0065038F"/>
    <w:rsid w:val="00652164"/>
    <w:rsid w:val="0065474F"/>
    <w:rsid w:val="00656C2E"/>
    <w:rsid w:val="006A361D"/>
    <w:rsid w:val="006B41DD"/>
    <w:rsid w:val="006B7DC4"/>
    <w:rsid w:val="006D1D8A"/>
    <w:rsid w:val="006D700A"/>
    <w:rsid w:val="006E404C"/>
    <w:rsid w:val="006F33A2"/>
    <w:rsid w:val="0074464A"/>
    <w:rsid w:val="0074775B"/>
    <w:rsid w:val="007651B0"/>
    <w:rsid w:val="00770BBF"/>
    <w:rsid w:val="0078519F"/>
    <w:rsid w:val="00796150"/>
    <w:rsid w:val="007B2AC9"/>
    <w:rsid w:val="007B5372"/>
    <w:rsid w:val="007C0311"/>
    <w:rsid w:val="007D0A07"/>
    <w:rsid w:val="00800379"/>
    <w:rsid w:val="0080278C"/>
    <w:rsid w:val="008066CB"/>
    <w:rsid w:val="00821AB8"/>
    <w:rsid w:val="008306D0"/>
    <w:rsid w:val="00834785"/>
    <w:rsid w:val="00845675"/>
    <w:rsid w:val="00871815"/>
    <w:rsid w:val="00871A2D"/>
    <w:rsid w:val="00881F58"/>
    <w:rsid w:val="00891548"/>
    <w:rsid w:val="008928A7"/>
    <w:rsid w:val="00892B1F"/>
    <w:rsid w:val="00892F5A"/>
    <w:rsid w:val="008A3517"/>
    <w:rsid w:val="008C0D30"/>
    <w:rsid w:val="008C44BD"/>
    <w:rsid w:val="008D1DF5"/>
    <w:rsid w:val="008D3232"/>
    <w:rsid w:val="008F72AA"/>
    <w:rsid w:val="00907930"/>
    <w:rsid w:val="0091156B"/>
    <w:rsid w:val="0091460E"/>
    <w:rsid w:val="0092041F"/>
    <w:rsid w:val="009279D1"/>
    <w:rsid w:val="0093165D"/>
    <w:rsid w:val="009436F5"/>
    <w:rsid w:val="00943978"/>
    <w:rsid w:val="009525BC"/>
    <w:rsid w:val="0095611E"/>
    <w:rsid w:val="009938F1"/>
    <w:rsid w:val="0099502B"/>
    <w:rsid w:val="00997696"/>
    <w:rsid w:val="009B3BC0"/>
    <w:rsid w:val="009B5527"/>
    <w:rsid w:val="009C14F0"/>
    <w:rsid w:val="009D4E8C"/>
    <w:rsid w:val="009F259E"/>
    <w:rsid w:val="009F277C"/>
    <w:rsid w:val="00A20559"/>
    <w:rsid w:val="00A34CA5"/>
    <w:rsid w:val="00A41F49"/>
    <w:rsid w:val="00A6757D"/>
    <w:rsid w:val="00A81DAC"/>
    <w:rsid w:val="00A83F56"/>
    <w:rsid w:val="00AA3025"/>
    <w:rsid w:val="00AA642B"/>
    <w:rsid w:val="00AC53E3"/>
    <w:rsid w:val="00AC72FA"/>
    <w:rsid w:val="00AD6737"/>
    <w:rsid w:val="00AE4148"/>
    <w:rsid w:val="00AF274F"/>
    <w:rsid w:val="00B06C07"/>
    <w:rsid w:val="00B12DC2"/>
    <w:rsid w:val="00B24B13"/>
    <w:rsid w:val="00B4620A"/>
    <w:rsid w:val="00B46EBD"/>
    <w:rsid w:val="00B6083A"/>
    <w:rsid w:val="00B63707"/>
    <w:rsid w:val="00B63945"/>
    <w:rsid w:val="00B82028"/>
    <w:rsid w:val="00B87623"/>
    <w:rsid w:val="00BA5981"/>
    <w:rsid w:val="00BA7965"/>
    <w:rsid w:val="00BC3755"/>
    <w:rsid w:val="00BD5215"/>
    <w:rsid w:val="00BE433A"/>
    <w:rsid w:val="00BE71CE"/>
    <w:rsid w:val="00BF151C"/>
    <w:rsid w:val="00C01342"/>
    <w:rsid w:val="00C01DB2"/>
    <w:rsid w:val="00C117A0"/>
    <w:rsid w:val="00C15622"/>
    <w:rsid w:val="00C30B98"/>
    <w:rsid w:val="00C4324E"/>
    <w:rsid w:val="00C46520"/>
    <w:rsid w:val="00C62C5C"/>
    <w:rsid w:val="00C6772F"/>
    <w:rsid w:val="00C806A7"/>
    <w:rsid w:val="00C95210"/>
    <w:rsid w:val="00CA037E"/>
    <w:rsid w:val="00CA1D19"/>
    <w:rsid w:val="00CB0880"/>
    <w:rsid w:val="00CB48C4"/>
    <w:rsid w:val="00CB7D2B"/>
    <w:rsid w:val="00CD0AE2"/>
    <w:rsid w:val="00CD380A"/>
    <w:rsid w:val="00CD4153"/>
    <w:rsid w:val="00CF68A5"/>
    <w:rsid w:val="00D014D5"/>
    <w:rsid w:val="00D0411D"/>
    <w:rsid w:val="00D17242"/>
    <w:rsid w:val="00D2041B"/>
    <w:rsid w:val="00D20C33"/>
    <w:rsid w:val="00D37AB3"/>
    <w:rsid w:val="00D74FF5"/>
    <w:rsid w:val="00D827AA"/>
    <w:rsid w:val="00DC23C0"/>
    <w:rsid w:val="00DC7B3B"/>
    <w:rsid w:val="00DE327F"/>
    <w:rsid w:val="00DE46D4"/>
    <w:rsid w:val="00DF405D"/>
    <w:rsid w:val="00E1172B"/>
    <w:rsid w:val="00E12883"/>
    <w:rsid w:val="00E208A8"/>
    <w:rsid w:val="00E230A1"/>
    <w:rsid w:val="00E23BA0"/>
    <w:rsid w:val="00E30178"/>
    <w:rsid w:val="00E431AE"/>
    <w:rsid w:val="00E45AEC"/>
    <w:rsid w:val="00E657CD"/>
    <w:rsid w:val="00E66C7F"/>
    <w:rsid w:val="00E776B6"/>
    <w:rsid w:val="00E81123"/>
    <w:rsid w:val="00E82CBC"/>
    <w:rsid w:val="00E93467"/>
    <w:rsid w:val="00E97624"/>
    <w:rsid w:val="00E97DF9"/>
    <w:rsid w:val="00EA0326"/>
    <w:rsid w:val="00EB4DB4"/>
    <w:rsid w:val="00EB6362"/>
    <w:rsid w:val="00EB783E"/>
    <w:rsid w:val="00ED2F91"/>
    <w:rsid w:val="00EE4F61"/>
    <w:rsid w:val="00EF0838"/>
    <w:rsid w:val="00EF1853"/>
    <w:rsid w:val="00F0068E"/>
    <w:rsid w:val="00F112CD"/>
    <w:rsid w:val="00F159AD"/>
    <w:rsid w:val="00F254E2"/>
    <w:rsid w:val="00F359FC"/>
    <w:rsid w:val="00F37EC7"/>
    <w:rsid w:val="00F40AD3"/>
    <w:rsid w:val="00F4543E"/>
    <w:rsid w:val="00F46489"/>
    <w:rsid w:val="00F50F44"/>
    <w:rsid w:val="00F651F2"/>
    <w:rsid w:val="00F705EE"/>
    <w:rsid w:val="00F73617"/>
    <w:rsid w:val="00F75035"/>
    <w:rsid w:val="00F9111E"/>
    <w:rsid w:val="00F93735"/>
    <w:rsid w:val="00F95D15"/>
    <w:rsid w:val="00FA2E71"/>
    <w:rsid w:val="00FA32A7"/>
    <w:rsid w:val="00FB1059"/>
    <w:rsid w:val="00FB46A8"/>
    <w:rsid w:val="00FB6357"/>
    <w:rsid w:val="00FC0B04"/>
    <w:rsid w:val="00FD1232"/>
    <w:rsid w:val="00FD1886"/>
    <w:rsid w:val="00FE210E"/>
    <w:rsid w:val="00FE4D4C"/>
    <w:rsid w:val="00FF0D95"/>
    <w:rsid w:val="00FF5317"/>
    <w:rsid w:val="00FF5AAD"/>
    <w:rsid w:val="00FF70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8A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B41DD"/>
    <w:pPr>
      <w:ind w:left="720"/>
      <w:contextualSpacing/>
    </w:pPr>
  </w:style>
  <w:style w:type="character" w:styleId="Hyperlink">
    <w:name w:val="Hyperlink"/>
    <w:basedOn w:val="DefaultParagraphFont"/>
    <w:uiPriority w:val="99"/>
    <w:rsid w:val="00513F9C"/>
    <w:rPr>
      <w:rFonts w:cs="Times New Roman"/>
      <w:color w:val="0000FF"/>
      <w:u w:val="single"/>
    </w:rPr>
  </w:style>
  <w:style w:type="paragraph" w:styleId="BalloonText">
    <w:name w:val="Balloon Text"/>
    <w:basedOn w:val="Normal"/>
    <w:link w:val="BalloonTextChar"/>
    <w:uiPriority w:val="99"/>
    <w:semiHidden/>
    <w:rsid w:val="00871A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1AB8"/>
    <w:rPr>
      <w:rFonts w:ascii="Times New Roman" w:hAnsi="Times New Roman" w:cs="Times New Roman"/>
      <w:sz w:val="2"/>
      <w:lang w:eastAsia="en-US"/>
    </w:rPr>
  </w:style>
  <w:style w:type="character" w:styleId="CommentReference">
    <w:name w:val="annotation reference"/>
    <w:basedOn w:val="DefaultParagraphFont"/>
    <w:uiPriority w:val="99"/>
    <w:semiHidden/>
    <w:rsid w:val="00871A2D"/>
    <w:rPr>
      <w:rFonts w:cs="Times New Roman"/>
      <w:sz w:val="16"/>
      <w:szCs w:val="16"/>
    </w:rPr>
  </w:style>
  <w:style w:type="paragraph" w:styleId="CommentText">
    <w:name w:val="annotation text"/>
    <w:basedOn w:val="Normal"/>
    <w:link w:val="CommentTextChar"/>
    <w:uiPriority w:val="99"/>
    <w:semiHidden/>
    <w:rsid w:val="00871A2D"/>
    <w:rPr>
      <w:sz w:val="20"/>
      <w:szCs w:val="20"/>
    </w:rPr>
  </w:style>
  <w:style w:type="character" w:customStyle="1" w:styleId="CommentTextChar">
    <w:name w:val="Comment Text Char"/>
    <w:basedOn w:val="DefaultParagraphFont"/>
    <w:link w:val="CommentText"/>
    <w:uiPriority w:val="99"/>
    <w:semiHidden/>
    <w:locked/>
    <w:rsid w:val="00821AB8"/>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871A2D"/>
    <w:rPr>
      <w:b/>
      <w:bCs/>
    </w:rPr>
  </w:style>
  <w:style w:type="character" w:customStyle="1" w:styleId="CommentSubjectChar">
    <w:name w:val="Comment Subject Char"/>
    <w:basedOn w:val="CommentTextChar"/>
    <w:link w:val="CommentSubject"/>
    <w:uiPriority w:val="99"/>
    <w:semiHidden/>
    <w:locked/>
    <w:rsid w:val="00821AB8"/>
    <w:rPr>
      <w:rFonts w:cs="Times New Roman"/>
      <w:b/>
      <w:bCs/>
      <w:sz w:val="20"/>
      <w:szCs w:val="20"/>
      <w:lang w:eastAsia="en-US"/>
    </w:rPr>
  </w:style>
  <w:style w:type="character" w:styleId="FollowedHyperlink">
    <w:name w:val="FollowedHyperlink"/>
    <w:basedOn w:val="DefaultParagraphFont"/>
    <w:uiPriority w:val="99"/>
    <w:semiHidden/>
    <w:rsid w:val="00252400"/>
    <w:rPr>
      <w:rFonts w:cs="Times New Roman"/>
      <w:color w:val="800080"/>
      <w:u w:val="single"/>
    </w:rPr>
  </w:style>
  <w:style w:type="table" w:styleId="TableGrid">
    <w:name w:val="Table Grid"/>
    <w:basedOn w:val="TableNormal"/>
    <w:uiPriority w:val="99"/>
    <w:locked/>
    <w:rsid w:val="00E776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E0BD5"/>
    <w:pPr>
      <w:tabs>
        <w:tab w:val="center" w:pos="4153"/>
        <w:tab w:val="right" w:pos="8306"/>
      </w:tabs>
    </w:pPr>
  </w:style>
  <w:style w:type="character" w:customStyle="1" w:styleId="HeaderChar">
    <w:name w:val="Header Char"/>
    <w:basedOn w:val="DefaultParagraphFont"/>
    <w:link w:val="Header"/>
    <w:uiPriority w:val="99"/>
    <w:semiHidden/>
    <w:locked/>
    <w:rsid w:val="0062472E"/>
    <w:rPr>
      <w:rFonts w:cs="Times New Roman"/>
      <w:lang w:eastAsia="en-US"/>
    </w:rPr>
  </w:style>
  <w:style w:type="paragraph" w:styleId="Footer">
    <w:name w:val="footer"/>
    <w:basedOn w:val="Normal"/>
    <w:link w:val="FooterChar"/>
    <w:uiPriority w:val="99"/>
    <w:rsid w:val="002E0BD5"/>
    <w:pPr>
      <w:tabs>
        <w:tab w:val="center" w:pos="4153"/>
        <w:tab w:val="right" w:pos="8306"/>
      </w:tabs>
    </w:pPr>
  </w:style>
  <w:style w:type="character" w:customStyle="1" w:styleId="FooterChar">
    <w:name w:val="Footer Char"/>
    <w:basedOn w:val="DefaultParagraphFont"/>
    <w:link w:val="Footer"/>
    <w:uiPriority w:val="99"/>
    <w:semiHidden/>
    <w:locked/>
    <w:rsid w:val="0062472E"/>
    <w:rPr>
      <w:rFonts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8A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B41DD"/>
    <w:pPr>
      <w:ind w:left="720"/>
      <w:contextualSpacing/>
    </w:pPr>
  </w:style>
  <w:style w:type="character" w:styleId="Hyperlink">
    <w:name w:val="Hyperlink"/>
    <w:basedOn w:val="DefaultParagraphFont"/>
    <w:uiPriority w:val="99"/>
    <w:rsid w:val="00513F9C"/>
    <w:rPr>
      <w:rFonts w:cs="Times New Roman"/>
      <w:color w:val="0000FF"/>
      <w:u w:val="single"/>
    </w:rPr>
  </w:style>
  <w:style w:type="paragraph" w:styleId="BalloonText">
    <w:name w:val="Balloon Text"/>
    <w:basedOn w:val="Normal"/>
    <w:link w:val="BalloonTextChar"/>
    <w:uiPriority w:val="99"/>
    <w:semiHidden/>
    <w:rsid w:val="00871A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1AB8"/>
    <w:rPr>
      <w:rFonts w:ascii="Times New Roman" w:hAnsi="Times New Roman" w:cs="Times New Roman"/>
      <w:sz w:val="2"/>
      <w:lang w:eastAsia="en-US"/>
    </w:rPr>
  </w:style>
  <w:style w:type="character" w:styleId="CommentReference">
    <w:name w:val="annotation reference"/>
    <w:basedOn w:val="DefaultParagraphFont"/>
    <w:uiPriority w:val="99"/>
    <w:semiHidden/>
    <w:rsid w:val="00871A2D"/>
    <w:rPr>
      <w:rFonts w:cs="Times New Roman"/>
      <w:sz w:val="16"/>
      <w:szCs w:val="16"/>
    </w:rPr>
  </w:style>
  <w:style w:type="paragraph" w:styleId="CommentText">
    <w:name w:val="annotation text"/>
    <w:basedOn w:val="Normal"/>
    <w:link w:val="CommentTextChar"/>
    <w:uiPriority w:val="99"/>
    <w:semiHidden/>
    <w:rsid w:val="00871A2D"/>
    <w:rPr>
      <w:sz w:val="20"/>
      <w:szCs w:val="20"/>
    </w:rPr>
  </w:style>
  <w:style w:type="character" w:customStyle="1" w:styleId="CommentTextChar">
    <w:name w:val="Comment Text Char"/>
    <w:basedOn w:val="DefaultParagraphFont"/>
    <w:link w:val="CommentText"/>
    <w:uiPriority w:val="99"/>
    <w:semiHidden/>
    <w:locked/>
    <w:rsid w:val="00821AB8"/>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871A2D"/>
    <w:rPr>
      <w:b/>
      <w:bCs/>
    </w:rPr>
  </w:style>
  <w:style w:type="character" w:customStyle="1" w:styleId="CommentSubjectChar">
    <w:name w:val="Comment Subject Char"/>
    <w:basedOn w:val="CommentTextChar"/>
    <w:link w:val="CommentSubject"/>
    <w:uiPriority w:val="99"/>
    <w:semiHidden/>
    <w:locked/>
    <w:rsid w:val="00821AB8"/>
    <w:rPr>
      <w:rFonts w:cs="Times New Roman"/>
      <w:b/>
      <w:bCs/>
      <w:sz w:val="20"/>
      <w:szCs w:val="20"/>
      <w:lang w:eastAsia="en-US"/>
    </w:rPr>
  </w:style>
  <w:style w:type="character" w:styleId="FollowedHyperlink">
    <w:name w:val="FollowedHyperlink"/>
    <w:basedOn w:val="DefaultParagraphFont"/>
    <w:uiPriority w:val="99"/>
    <w:semiHidden/>
    <w:rsid w:val="00252400"/>
    <w:rPr>
      <w:rFonts w:cs="Times New Roman"/>
      <w:color w:val="800080"/>
      <w:u w:val="single"/>
    </w:rPr>
  </w:style>
  <w:style w:type="table" w:styleId="TableGrid">
    <w:name w:val="Table Grid"/>
    <w:basedOn w:val="TableNormal"/>
    <w:uiPriority w:val="99"/>
    <w:locked/>
    <w:rsid w:val="00E776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E0BD5"/>
    <w:pPr>
      <w:tabs>
        <w:tab w:val="center" w:pos="4153"/>
        <w:tab w:val="right" w:pos="8306"/>
      </w:tabs>
    </w:pPr>
  </w:style>
  <w:style w:type="character" w:customStyle="1" w:styleId="HeaderChar">
    <w:name w:val="Header Char"/>
    <w:basedOn w:val="DefaultParagraphFont"/>
    <w:link w:val="Header"/>
    <w:uiPriority w:val="99"/>
    <w:semiHidden/>
    <w:locked/>
    <w:rsid w:val="0062472E"/>
    <w:rPr>
      <w:rFonts w:cs="Times New Roman"/>
      <w:lang w:eastAsia="en-US"/>
    </w:rPr>
  </w:style>
  <w:style w:type="paragraph" w:styleId="Footer">
    <w:name w:val="footer"/>
    <w:basedOn w:val="Normal"/>
    <w:link w:val="FooterChar"/>
    <w:uiPriority w:val="99"/>
    <w:rsid w:val="002E0BD5"/>
    <w:pPr>
      <w:tabs>
        <w:tab w:val="center" w:pos="4153"/>
        <w:tab w:val="right" w:pos="8306"/>
      </w:tabs>
    </w:pPr>
  </w:style>
  <w:style w:type="character" w:customStyle="1" w:styleId="FooterChar">
    <w:name w:val="Footer Char"/>
    <w:basedOn w:val="DefaultParagraphFont"/>
    <w:link w:val="Footer"/>
    <w:uiPriority w:val="99"/>
    <w:semiHidden/>
    <w:locked/>
    <w:rsid w:val="0062472E"/>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hyperlink" Target="http://www.maiamaia.org/test/67-coolbinia-cool-school.html" TargetMode="External"/><Relationship Id="rId23" Type="http://schemas.openxmlformats.org/officeDocument/2006/relationships/hyperlink" Target="http://www.maiamaia.org/" TargetMode="External"/><Relationship Id="rId24" Type="http://schemas.openxmlformats.org/officeDocument/2006/relationships/hyperlink" Target="mailto:Elaine.Lewis@education.wa.edu.au"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det.wa.edu.au/sustainableschools" TargetMode="External"/><Relationship Id="rId12" Type="http://schemas.openxmlformats.org/officeDocument/2006/relationships/hyperlink" Target="http://education.dec.wa.gov.au/waste-wise.html" TargetMode="External"/><Relationship Id="rId13" Type="http://schemas.openxmlformats.org/officeDocument/2006/relationships/hyperlink" Target="http://www.seaaus.com.au/" TargetMode="External"/><Relationship Id="rId14" Type="http://schemas.openxmlformats.org/officeDocument/2006/relationships/hyperlink" Target="http://www.solarsister.org/" TargetMode="External"/><Relationship Id="rId15" Type="http://schemas.openxmlformats.org/officeDocument/2006/relationships/hyperlink" Target="http://www.transport.wa.gov.au/activetransport/24610.asp" TargetMode="External"/><Relationship Id="rId16" Type="http://schemas.openxmlformats.org/officeDocument/2006/relationships/hyperlink" Target="http://www.watercorporation.com.au" TargetMode="External"/><Relationship Id="rId17" Type="http://schemas.openxmlformats.org/officeDocument/2006/relationships/hyperlink" Target="http://www.aaeewa.org.au/" TargetMode="External"/><Relationship Id="rId18" Type="http://schemas.openxmlformats.org/officeDocument/2006/relationships/image" Target="media/image4.jpeg"/><Relationship Id="rId19" Type="http://schemas.openxmlformats.org/officeDocument/2006/relationships/hyperlink" Target="http://www.aaeewa.org.au/turtlewatchedkit.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1721</Words>
  <Characters>9810</Characters>
  <Application>Microsoft Macintosh Word</Application>
  <DocSecurity>0</DocSecurity>
  <Lines>81</Lines>
  <Paragraphs>23</Paragraphs>
  <ScaleCrop>false</ScaleCrop>
  <Company/>
  <LinksUpToDate>false</LinksUpToDate>
  <CharactersWithSpaces>11508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Coolbinia Primary School Case Study</dc:title>
  <dc:subject/>
  <dc:creator>Elaine Lewis</dc:creator>
  <cp:keywords/>
  <dc:description/>
  <cp:lastModifiedBy>Ella Marrion</cp:lastModifiedBy>
  <cp:revision>2</cp:revision>
  <cp:lastPrinted>2013-10-04T07:04:00Z</cp:lastPrinted>
  <dcterms:created xsi:type="dcterms:W3CDTF">2017-05-26T04:03:00Z</dcterms:created>
  <dcterms:modified xsi:type="dcterms:W3CDTF">2017-05-26T04:03:00Z</dcterms:modified>
</cp:coreProperties>
</file>